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DD202" w14:textId="77777777" w:rsidR="002A6176" w:rsidRDefault="002A6176" w:rsidP="002A6176">
      <w:pPr>
        <w:jc w:val="both"/>
        <w:rPr>
          <w:rFonts w:ascii="Calibri" w:eastAsia="Calibri" w:hAnsi="Calibri" w:cs="Times New Roman"/>
          <w:kern w:val="0"/>
          <w:sz w:val="22"/>
        </w:rPr>
      </w:pPr>
      <w:r>
        <w:rPr>
          <w:rFonts w:cs="Arial"/>
          <w:noProof/>
          <w:sz w:val="22"/>
        </w:rPr>
        <w:drawing>
          <wp:anchor distT="0" distB="0" distL="114300" distR="114300" simplePos="0" relativeHeight="251659264" behindDoc="0" locked="0" layoutInCell="1" allowOverlap="1" wp14:anchorId="40E0A147" wp14:editId="0497FC96">
            <wp:simplePos x="0" y="0"/>
            <wp:positionH relativeFrom="page">
              <wp:posOffset>850900</wp:posOffset>
            </wp:positionH>
            <wp:positionV relativeFrom="paragraph">
              <wp:posOffset>-401955</wp:posOffset>
            </wp:positionV>
            <wp:extent cx="1893570" cy="828040"/>
            <wp:effectExtent l="0" t="0" r="0" b="0"/>
            <wp:wrapNone/>
            <wp:docPr id="1" name="Image 1" descr="logo_zetel_black_van pgn_naa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logo_zetel_black_van pgn_naar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3570" cy="828040"/>
                    </a:xfrm>
                    <a:prstGeom prst="rect">
                      <a:avLst/>
                    </a:prstGeom>
                    <a:noFill/>
                  </pic:spPr>
                </pic:pic>
              </a:graphicData>
            </a:graphic>
            <wp14:sizeRelH relativeFrom="page">
              <wp14:pctWidth>0</wp14:pctWidth>
            </wp14:sizeRelH>
            <wp14:sizeRelV relativeFrom="page">
              <wp14:pctHeight>0</wp14:pctHeight>
            </wp14:sizeRelV>
          </wp:anchor>
        </w:drawing>
      </w:r>
    </w:p>
    <w:p w14:paraId="474E61CE" w14:textId="77777777" w:rsidR="002A6176" w:rsidRDefault="002A6176" w:rsidP="002A6176">
      <w:pPr>
        <w:jc w:val="both"/>
        <w:rPr>
          <w:rFonts w:eastAsia="Times New Roman" w:cs="Arial"/>
        </w:rPr>
      </w:pPr>
    </w:p>
    <w:tbl>
      <w:tblPr>
        <w:tblpPr w:leftFromText="141" w:rightFromText="141" w:vertAnchor="page" w:horzAnchor="page" w:tblpX="4798" w:tblpY="243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85"/>
        <w:gridCol w:w="3187"/>
      </w:tblGrid>
      <w:tr w:rsidR="002A6176" w14:paraId="0EF9D479" w14:textId="77777777" w:rsidTr="003660F0">
        <w:trPr>
          <w:trHeight w:val="1834"/>
        </w:trPr>
        <w:tc>
          <w:tcPr>
            <w:tcW w:w="3085" w:type="dxa"/>
            <w:tcBorders>
              <w:top w:val="single" w:sz="4" w:space="0" w:color="808080"/>
              <w:left w:val="single" w:sz="4" w:space="0" w:color="808080"/>
              <w:bottom w:val="single" w:sz="4" w:space="0" w:color="808080"/>
              <w:right w:val="single" w:sz="4" w:space="0" w:color="808080"/>
            </w:tcBorders>
            <w:vAlign w:val="center"/>
          </w:tcPr>
          <w:p w14:paraId="250AF5D4"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Expédition délivrée le</w:t>
            </w:r>
          </w:p>
          <w:p w14:paraId="30857F43" w14:textId="77777777" w:rsidR="002A6176" w:rsidRPr="00B6407A" w:rsidRDefault="002A6176" w:rsidP="003660F0">
            <w:pPr>
              <w:jc w:val="both"/>
              <w:rPr>
                <w:rFonts w:asciiTheme="minorHAnsi" w:eastAsia="SimSun" w:hAnsiTheme="minorHAnsi" w:cstheme="minorHAnsi"/>
                <w:color w:val="808080"/>
                <w:sz w:val="20"/>
                <w:szCs w:val="18"/>
                <w:lang w:eastAsia="zh-CN"/>
              </w:rPr>
            </w:pPr>
          </w:p>
          <w:p w14:paraId="0C6FFE7E"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à</w:t>
            </w:r>
          </w:p>
          <w:p w14:paraId="3F82D063" w14:textId="77777777" w:rsidR="002A6176" w:rsidRPr="00B6407A" w:rsidRDefault="002A6176" w:rsidP="003660F0">
            <w:pPr>
              <w:jc w:val="both"/>
              <w:rPr>
                <w:rFonts w:asciiTheme="minorHAnsi" w:eastAsia="SimSun" w:hAnsiTheme="minorHAnsi" w:cstheme="minorHAnsi"/>
                <w:color w:val="808080"/>
                <w:sz w:val="20"/>
                <w:szCs w:val="18"/>
                <w:lang w:eastAsia="zh-CN"/>
              </w:rPr>
            </w:pPr>
          </w:p>
          <w:p w14:paraId="18812AAD"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Me</w:t>
            </w:r>
          </w:p>
          <w:p w14:paraId="2E4EF7FB"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 xml:space="preserve">Reg. </w:t>
            </w:r>
            <w:proofErr w:type="spellStart"/>
            <w:r w:rsidRPr="00B6407A">
              <w:rPr>
                <w:rFonts w:asciiTheme="minorHAnsi" w:eastAsia="SimSun" w:hAnsiTheme="minorHAnsi" w:cstheme="minorHAnsi"/>
                <w:color w:val="808080"/>
                <w:sz w:val="20"/>
                <w:szCs w:val="18"/>
                <w:lang w:eastAsia="zh-CN"/>
              </w:rPr>
              <w:t>Expéd</w:t>
            </w:r>
            <w:proofErr w:type="spellEnd"/>
            <w:r w:rsidRPr="00B6407A">
              <w:rPr>
                <w:rFonts w:asciiTheme="minorHAnsi" w:eastAsia="SimSun" w:hAnsiTheme="minorHAnsi" w:cstheme="minorHAnsi"/>
                <w:color w:val="808080"/>
                <w:sz w:val="20"/>
                <w:szCs w:val="18"/>
                <w:lang w:eastAsia="zh-CN"/>
              </w:rPr>
              <w:t>. n°</w:t>
            </w:r>
          </w:p>
          <w:p w14:paraId="268C1673"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 xml:space="preserve">Droits </w:t>
            </w:r>
            <w:proofErr w:type="spellStart"/>
            <w:r w:rsidRPr="00B6407A">
              <w:rPr>
                <w:rFonts w:asciiTheme="minorHAnsi" w:eastAsia="SimSun" w:hAnsiTheme="minorHAnsi" w:cstheme="minorHAnsi"/>
                <w:color w:val="808080"/>
                <w:sz w:val="20"/>
                <w:szCs w:val="18"/>
                <w:lang w:eastAsia="zh-CN"/>
              </w:rPr>
              <w:t>acquités</w:t>
            </w:r>
            <w:proofErr w:type="spellEnd"/>
            <w:r w:rsidRPr="00B6407A">
              <w:rPr>
                <w:rFonts w:asciiTheme="minorHAnsi" w:eastAsia="SimSun" w:hAnsiTheme="minorHAnsi" w:cstheme="minorHAnsi"/>
                <w:color w:val="808080"/>
                <w:sz w:val="20"/>
                <w:szCs w:val="18"/>
                <w:lang w:eastAsia="zh-CN"/>
              </w:rPr>
              <w:t xml:space="preserve"> :</w:t>
            </w:r>
          </w:p>
        </w:tc>
        <w:tc>
          <w:tcPr>
            <w:tcW w:w="3187" w:type="dxa"/>
            <w:tcBorders>
              <w:top w:val="single" w:sz="4" w:space="0" w:color="808080"/>
              <w:left w:val="single" w:sz="4" w:space="0" w:color="808080"/>
              <w:bottom w:val="single" w:sz="4" w:space="0" w:color="808080"/>
              <w:right w:val="single" w:sz="4" w:space="0" w:color="808080"/>
            </w:tcBorders>
            <w:vAlign w:val="center"/>
          </w:tcPr>
          <w:p w14:paraId="67461171"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Expédition délivrée le</w:t>
            </w:r>
          </w:p>
          <w:p w14:paraId="061809D3" w14:textId="77777777" w:rsidR="002A6176" w:rsidRPr="00B6407A" w:rsidRDefault="002A6176" w:rsidP="003660F0">
            <w:pPr>
              <w:jc w:val="both"/>
              <w:rPr>
                <w:rFonts w:asciiTheme="minorHAnsi" w:eastAsia="SimSun" w:hAnsiTheme="minorHAnsi" w:cstheme="minorHAnsi"/>
                <w:color w:val="808080"/>
                <w:sz w:val="20"/>
                <w:szCs w:val="18"/>
                <w:lang w:eastAsia="zh-CN"/>
              </w:rPr>
            </w:pPr>
          </w:p>
          <w:p w14:paraId="633D9B19"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à</w:t>
            </w:r>
          </w:p>
          <w:p w14:paraId="4D73F7CE" w14:textId="77777777" w:rsidR="002A6176" w:rsidRPr="00B6407A" w:rsidRDefault="002A6176" w:rsidP="003660F0">
            <w:pPr>
              <w:jc w:val="both"/>
              <w:rPr>
                <w:rFonts w:asciiTheme="minorHAnsi" w:eastAsia="SimSun" w:hAnsiTheme="minorHAnsi" w:cstheme="minorHAnsi"/>
                <w:color w:val="808080"/>
                <w:sz w:val="20"/>
                <w:szCs w:val="18"/>
                <w:lang w:eastAsia="zh-CN"/>
              </w:rPr>
            </w:pPr>
          </w:p>
          <w:p w14:paraId="74F67EFC"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Me</w:t>
            </w:r>
          </w:p>
          <w:p w14:paraId="2F7291FE"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 xml:space="preserve">Reg. </w:t>
            </w:r>
            <w:proofErr w:type="spellStart"/>
            <w:r w:rsidRPr="00B6407A">
              <w:rPr>
                <w:rFonts w:asciiTheme="minorHAnsi" w:eastAsia="SimSun" w:hAnsiTheme="minorHAnsi" w:cstheme="minorHAnsi"/>
                <w:color w:val="808080"/>
                <w:sz w:val="20"/>
                <w:szCs w:val="18"/>
                <w:lang w:eastAsia="zh-CN"/>
              </w:rPr>
              <w:t>Expéd</w:t>
            </w:r>
            <w:proofErr w:type="spellEnd"/>
            <w:r w:rsidRPr="00B6407A">
              <w:rPr>
                <w:rFonts w:asciiTheme="minorHAnsi" w:eastAsia="SimSun" w:hAnsiTheme="minorHAnsi" w:cstheme="minorHAnsi"/>
                <w:color w:val="808080"/>
                <w:sz w:val="20"/>
                <w:szCs w:val="18"/>
                <w:lang w:eastAsia="zh-CN"/>
              </w:rPr>
              <w:t>. n°</w:t>
            </w:r>
          </w:p>
          <w:p w14:paraId="59578E45" w14:textId="77777777" w:rsidR="002A6176" w:rsidRPr="00B6407A" w:rsidRDefault="002A6176" w:rsidP="003660F0">
            <w:pPr>
              <w:jc w:val="both"/>
              <w:rPr>
                <w:rFonts w:asciiTheme="minorHAnsi" w:eastAsia="SimSun" w:hAnsiTheme="minorHAnsi" w:cstheme="minorHAnsi"/>
                <w:color w:val="808080"/>
                <w:sz w:val="20"/>
                <w:szCs w:val="8"/>
                <w:lang w:eastAsia="zh-CN"/>
              </w:rPr>
            </w:pPr>
            <w:r w:rsidRPr="00B6407A">
              <w:rPr>
                <w:rFonts w:asciiTheme="minorHAnsi" w:eastAsia="SimSun" w:hAnsiTheme="minorHAnsi" w:cstheme="minorHAnsi"/>
                <w:color w:val="808080"/>
                <w:sz w:val="20"/>
                <w:szCs w:val="18"/>
                <w:lang w:eastAsia="zh-CN"/>
              </w:rPr>
              <w:t xml:space="preserve">Droits </w:t>
            </w:r>
            <w:proofErr w:type="spellStart"/>
            <w:r w:rsidRPr="00B6407A">
              <w:rPr>
                <w:rFonts w:asciiTheme="minorHAnsi" w:eastAsia="SimSun" w:hAnsiTheme="minorHAnsi" w:cstheme="minorHAnsi"/>
                <w:color w:val="808080"/>
                <w:sz w:val="20"/>
                <w:szCs w:val="18"/>
                <w:lang w:eastAsia="zh-CN"/>
              </w:rPr>
              <w:t>acquités</w:t>
            </w:r>
            <w:proofErr w:type="spellEnd"/>
            <w:r w:rsidRPr="00B6407A">
              <w:rPr>
                <w:rFonts w:asciiTheme="minorHAnsi" w:eastAsia="SimSun" w:hAnsiTheme="minorHAnsi" w:cstheme="minorHAnsi"/>
                <w:color w:val="808080"/>
                <w:sz w:val="20"/>
                <w:szCs w:val="18"/>
                <w:lang w:eastAsia="zh-CN"/>
              </w:rPr>
              <w:t xml:space="preserve"> :</w:t>
            </w:r>
          </w:p>
        </w:tc>
      </w:tr>
    </w:tbl>
    <w:p w14:paraId="2158CC8C" w14:textId="77777777" w:rsidR="002A6176" w:rsidRDefault="002A6176" w:rsidP="002A6176">
      <w:pPr>
        <w:spacing w:line="260" w:lineRule="atLeast"/>
        <w:jc w:val="both"/>
        <w:rPr>
          <w:rFonts w:ascii="Calibri" w:eastAsia="SimSun" w:hAnsi="Calibri" w:cs="Times New Roman"/>
          <w:b/>
          <w:sz w:val="22"/>
          <w:szCs w:val="22"/>
          <w:lang w:eastAsia="zh-CN"/>
        </w:rPr>
      </w:pPr>
    </w:p>
    <w:tbl>
      <w:tblPr>
        <w:tblpPr w:leftFromText="141" w:rightFromText="141" w:vertAnchor="page" w:horzAnchor="page" w:tblpX="1363"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tblGrid>
      <w:tr w:rsidR="002A6176" w14:paraId="72A8C7D9" w14:textId="77777777" w:rsidTr="003660F0">
        <w:trPr>
          <w:trHeight w:val="846"/>
        </w:trPr>
        <w:tc>
          <w:tcPr>
            <w:tcW w:w="3085" w:type="dxa"/>
            <w:tcBorders>
              <w:top w:val="single" w:sz="4" w:space="0" w:color="auto"/>
              <w:left w:val="single" w:sz="4" w:space="0" w:color="auto"/>
              <w:bottom w:val="single" w:sz="4" w:space="0" w:color="auto"/>
              <w:right w:val="single" w:sz="4" w:space="0" w:color="auto"/>
            </w:tcBorders>
          </w:tcPr>
          <w:p w14:paraId="66ABDF3D" w14:textId="77777777" w:rsidR="002A6176" w:rsidRPr="00262344" w:rsidRDefault="002A6176" w:rsidP="003660F0">
            <w:pPr>
              <w:ind w:right="252"/>
              <w:jc w:val="both"/>
              <w:rPr>
                <w:rFonts w:asciiTheme="minorHAnsi" w:eastAsia="Calibri" w:hAnsiTheme="minorHAnsi" w:cstheme="minorHAnsi"/>
                <w:sz w:val="22"/>
                <w:szCs w:val="22"/>
                <w:lang w:eastAsia="en-US"/>
              </w:rPr>
            </w:pPr>
            <w:r w:rsidRPr="00262344">
              <w:rPr>
                <w:rFonts w:asciiTheme="minorHAnsi" w:hAnsiTheme="minorHAnsi" w:cstheme="minorHAnsi"/>
                <w:sz w:val="22"/>
                <w:szCs w:val="22"/>
              </w:rPr>
              <w:t>Numéro de répertoire :</w:t>
            </w:r>
          </w:p>
          <w:p w14:paraId="6AA012D4" w14:textId="3BC66355" w:rsidR="002A6176" w:rsidRPr="00262344" w:rsidRDefault="002A6176" w:rsidP="003660F0">
            <w:pPr>
              <w:ind w:right="252"/>
              <w:jc w:val="both"/>
              <w:rPr>
                <w:rFonts w:asciiTheme="minorHAnsi" w:eastAsia="Times New Roman"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DATE  \@ "yyyy"  \* MERGEFORMAT </w:instrText>
            </w:r>
            <w:r>
              <w:rPr>
                <w:rFonts w:asciiTheme="minorHAnsi" w:hAnsiTheme="minorHAnsi" w:cstheme="minorHAnsi"/>
                <w:b/>
                <w:bCs/>
                <w:sz w:val="22"/>
                <w:szCs w:val="22"/>
              </w:rPr>
              <w:fldChar w:fldCharType="separate"/>
            </w:r>
            <w:r w:rsidR="00E700DE">
              <w:rPr>
                <w:rFonts w:asciiTheme="minorHAnsi" w:hAnsiTheme="minorHAnsi" w:cstheme="minorHAnsi"/>
                <w:b/>
                <w:bCs/>
                <w:noProof/>
                <w:sz w:val="22"/>
                <w:szCs w:val="22"/>
              </w:rPr>
              <w:t>2023</w:t>
            </w:r>
            <w:r>
              <w:rPr>
                <w:rFonts w:asciiTheme="minorHAnsi" w:hAnsiTheme="minorHAnsi" w:cstheme="minorHAnsi"/>
                <w:b/>
                <w:bCs/>
                <w:sz w:val="22"/>
                <w:szCs w:val="22"/>
              </w:rPr>
              <w:fldChar w:fldCharType="end"/>
            </w:r>
            <w:r w:rsidRPr="00262344">
              <w:rPr>
                <w:rFonts w:asciiTheme="minorHAnsi" w:hAnsiTheme="minorHAnsi" w:cstheme="minorHAnsi"/>
                <w:b/>
                <w:bCs/>
                <w:sz w:val="22"/>
                <w:szCs w:val="22"/>
              </w:rPr>
              <w:t xml:space="preserve"> /</w:t>
            </w:r>
          </w:p>
          <w:p w14:paraId="19FF4FE5" w14:textId="77777777" w:rsidR="002A6176" w:rsidRPr="00262344" w:rsidRDefault="002A6176" w:rsidP="003660F0">
            <w:pPr>
              <w:jc w:val="both"/>
              <w:rPr>
                <w:rFonts w:asciiTheme="minorHAnsi" w:hAnsiTheme="minorHAnsi" w:cstheme="minorHAnsi"/>
                <w:sz w:val="22"/>
                <w:szCs w:val="22"/>
              </w:rPr>
            </w:pPr>
          </w:p>
        </w:tc>
      </w:tr>
      <w:tr w:rsidR="002A6176" w14:paraId="651A99C9" w14:textId="77777777" w:rsidTr="003660F0">
        <w:tc>
          <w:tcPr>
            <w:tcW w:w="3085" w:type="dxa"/>
            <w:tcBorders>
              <w:top w:val="single" w:sz="4" w:space="0" w:color="auto"/>
              <w:left w:val="single" w:sz="4" w:space="0" w:color="auto"/>
              <w:bottom w:val="single" w:sz="4" w:space="0" w:color="auto"/>
              <w:right w:val="single" w:sz="4" w:space="0" w:color="auto"/>
            </w:tcBorders>
          </w:tcPr>
          <w:p w14:paraId="5007D0DC" w14:textId="77777777" w:rsidR="002A6176" w:rsidRPr="00262344" w:rsidRDefault="002A6176" w:rsidP="003660F0">
            <w:pPr>
              <w:ind w:right="252"/>
              <w:jc w:val="both"/>
              <w:rPr>
                <w:rFonts w:asciiTheme="minorHAnsi" w:hAnsiTheme="minorHAnsi" w:cstheme="minorHAnsi"/>
                <w:sz w:val="22"/>
                <w:szCs w:val="22"/>
              </w:rPr>
            </w:pPr>
            <w:r w:rsidRPr="00262344">
              <w:rPr>
                <w:rFonts w:asciiTheme="minorHAnsi" w:hAnsiTheme="minorHAnsi" w:cstheme="minorHAnsi"/>
                <w:sz w:val="22"/>
                <w:szCs w:val="22"/>
              </w:rPr>
              <w:t>Date du prononcé :</w:t>
            </w:r>
          </w:p>
          <w:p w14:paraId="56E459AB" w14:textId="15589A2B" w:rsidR="002A6176" w:rsidRPr="00262344" w:rsidRDefault="002A6176" w:rsidP="003660F0">
            <w:pPr>
              <w:pStyle w:val="Arreststandaard"/>
              <w:rPr>
                <w:rFonts w:asciiTheme="minorHAnsi" w:hAnsiTheme="minorHAnsi" w:cstheme="minorHAnsi"/>
                <w:b/>
                <w:bCs/>
                <w:szCs w:val="22"/>
                <w:lang w:val="fr-FR"/>
              </w:rPr>
            </w:pPr>
            <w:bookmarkStart w:id="0" w:name="Datum"/>
            <w:r w:rsidRPr="00262344">
              <w:rPr>
                <w:rFonts w:asciiTheme="minorHAnsi" w:hAnsiTheme="minorHAnsi" w:cstheme="minorHAnsi"/>
                <w:b/>
                <w:snapToGrid w:val="0"/>
                <w:szCs w:val="22"/>
                <w:lang w:eastAsia="fr-FR"/>
              </w:rPr>
              <w:t>8/12/2022</w:t>
            </w:r>
            <w:bookmarkEnd w:id="0"/>
          </w:p>
          <w:p w14:paraId="1150D57B" w14:textId="77777777" w:rsidR="002A6176" w:rsidRPr="00262344" w:rsidRDefault="002A6176" w:rsidP="003660F0">
            <w:pPr>
              <w:jc w:val="both"/>
              <w:rPr>
                <w:rFonts w:asciiTheme="minorHAnsi" w:hAnsiTheme="minorHAnsi" w:cstheme="minorHAnsi"/>
                <w:sz w:val="22"/>
                <w:szCs w:val="22"/>
              </w:rPr>
            </w:pPr>
          </w:p>
        </w:tc>
      </w:tr>
      <w:tr w:rsidR="002A6176" w14:paraId="73DDDF4E" w14:textId="77777777" w:rsidTr="003660F0">
        <w:tc>
          <w:tcPr>
            <w:tcW w:w="3085" w:type="dxa"/>
            <w:tcBorders>
              <w:top w:val="single" w:sz="4" w:space="0" w:color="auto"/>
              <w:left w:val="single" w:sz="4" w:space="0" w:color="auto"/>
              <w:bottom w:val="single" w:sz="4" w:space="0" w:color="auto"/>
              <w:right w:val="single" w:sz="4" w:space="0" w:color="auto"/>
            </w:tcBorders>
          </w:tcPr>
          <w:p w14:paraId="488AA682" w14:textId="77777777" w:rsidR="002A6176" w:rsidRPr="00262344" w:rsidRDefault="002A6176" w:rsidP="003660F0">
            <w:pPr>
              <w:ind w:right="252"/>
              <w:jc w:val="both"/>
              <w:rPr>
                <w:rFonts w:asciiTheme="minorHAnsi" w:hAnsiTheme="minorHAnsi" w:cstheme="minorHAnsi"/>
                <w:sz w:val="22"/>
                <w:szCs w:val="22"/>
              </w:rPr>
            </w:pPr>
            <w:r w:rsidRPr="00262344">
              <w:rPr>
                <w:rFonts w:asciiTheme="minorHAnsi" w:hAnsiTheme="minorHAnsi" w:cstheme="minorHAnsi"/>
                <w:sz w:val="22"/>
                <w:szCs w:val="22"/>
              </w:rPr>
              <w:t>Numéro de rôle :</w:t>
            </w:r>
          </w:p>
          <w:p w14:paraId="0A22B80D" w14:textId="77777777" w:rsidR="002A6176" w:rsidRPr="00B946C7" w:rsidRDefault="002A6176" w:rsidP="003660F0">
            <w:pPr>
              <w:ind w:right="252"/>
              <w:jc w:val="both"/>
              <w:rPr>
                <w:rFonts w:asciiTheme="minorHAnsi" w:hAnsiTheme="minorHAnsi" w:cstheme="minorHAnsi"/>
                <w:b/>
                <w:bCs/>
                <w:sz w:val="22"/>
                <w:szCs w:val="22"/>
              </w:rPr>
            </w:pPr>
            <w:r w:rsidRPr="00262344">
              <w:rPr>
                <w:rFonts w:asciiTheme="minorHAnsi" w:hAnsiTheme="minorHAnsi" w:cstheme="minorHAnsi"/>
                <w:b/>
                <w:bCs/>
                <w:sz w:val="22"/>
                <w:szCs w:val="22"/>
              </w:rPr>
              <w:t>21/509/A</w:t>
            </w:r>
          </w:p>
          <w:p w14:paraId="70FB70A2" w14:textId="77777777" w:rsidR="002A6176" w:rsidRPr="00B946C7" w:rsidRDefault="002A6176" w:rsidP="003660F0">
            <w:pPr>
              <w:ind w:right="252"/>
              <w:jc w:val="both"/>
              <w:rPr>
                <w:rFonts w:asciiTheme="minorHAnsi" w:hAnsiTheme="minorHAnsi" w:cstheme="minorHAnsi"/>
                <w:sz w:val="22"/>
                <w:szCs w:val="22"/>
              </w:rPr>
            </w:pPr>
          </w:p>
          <w:p w14:paraId="791CF39B" w14:textId="77777777" w:rsidR="002A6176" w:rsidRPr="00B946C7" w:rsidRDefault="002A6176" w:rsidP="003660F0">
            <w:pPr>
              <w:ind w:right="252"/>
              <w:jc w:val="both"/>
              <w:rPr>
                <w:rFonts w:asciiTheme="minorHAnsi" w:hAnsiTheme="minorHAnsi" w:cstheme="minorHAnsi"/>
                <w:sz w:val="22"/>
                <w:szCs w:val="22"/>
              </w:rPr>
            </w:pPr>
            <w:r w:rsidRPr="00B946C7">
              <w:rPr>
                <w:rFonts w:asciiTheme="minorHAnsi" w:hAnsiTheme="minorHAnsi" w:cstheme="minorHAnsi"/>
                <w:sz w:val="22"/>
                <w:szCs w:val="22"/>
              </w:rPr>
              <w:t>Références de l’auditorat :</w:t>
            </w:r>
          </w:p>
          <w:p w14:paraId="66BA6BC8" w14:textId="6AB8D2DC" w:rsidR="002A6176" w:rsidRPr="00B946C7" w:rsidRDefault="002A6176" w:rsidP="003660F0">
            <w:pPr>
              <w:ind w:right="252"/>
              <w:jc w:val="both"/>
              <w:rPr>
                <w:rFonts w:asciiTheme="minorHAnsi" w:hAnsiTheme="minorHAnsi" w:cstheme="minorHAnsi"/>
                <w:b/>
                <w:sz w:val="22"/>
                <w:szCs w:val="22"/>
              </w:rPr>
            </w:pPr>
            <w:r w:rsidRPr="00B946C7">
              <w:rPr>
                <w:rFonts w:asciiTheme="minorHAnsi" w:hAnsiTheme="minorHAnsi" w:cstheme="minorHAnsi"/>
                <w:b/>
                <w:sz w:val="22"/>
                <w:szCs w:val="22"/>
              </w:rPr>
              <w:t>NA/C/</w:t>
            </w:r>
            <w:r w:rsidR="00B946C7" w:rsidRPr="00B946C7">
              <w:rPr>
                <w:rFonts w:asciiTheme="minorHAnsi" w:hAnsiTheme="minorHAnsi" w:cstheme="minorHAnsi"/>
                <w:b/>
                <w:sz w:val="22"/>
                <w:szCs w:val="22"/>
              </w:rPr>
              <w:t>2411/2021</w:t>
            </w:r>
          </w:p>
          <w:p w14:paraId="18C5B5D8" w14:textId="77777777" w:rsidR="002A6176" w:rsidRPr="008F442C" w:rsidRDefault="002A6176" w:rsidP="003660F0">
            <w:pPr>
              <w:ind w:right="252"/>
              <w:jc w:val="both"/>
              <w:rPr>
                <w:rFonts w:asciiTheme="minorHAnsi" w:hAnsiTheme="minorHAnsi" w:cstheme="minorHAnsi"/>
                <w:b/>
                <w:sz w:val="22"/>
                <w:szCs w:val="22"/>
              </w:rPr>
            </w:pPr>
          </w:p>
        </w:tc>
      </w:tr>
      <w:tr w:rsidR="002A6176" w14:paraId="337E1E0B" w14:textId="77777777" w:rsidTr="003660F0">
        <w:tc>
          <w:tcPr>
            <w:tcW w:w="3085" w:type="dxa"/>
            <w:tcBorders>
              <w:top w:val="single" w:sz="4" w:space="0" w:color="auto"/>
              <w:left w:val="single" w:sz="4" w:space="0" w:color="auto"/>
              <w:bottom w:val="single" w:sz="4" w:space="0" w:color="auto"/>
              <w:right w:val="single" w:sz="4" w:space="0" w:color="auto"/>
            </w:tcBorders>
          </w:tcPr>
          <w:p w14:paraId="21CCAA40" w14:textId="77777777" w:rsidR="002A6176" w:rsidRPr="00D45008" w:rsidRDefault="002A6176" w:rsidP="003660F0">
            <w:pPr>
              <w:ind w:right="252"/>
              <w:jc w:val="both"/>
              <w:rPr>
                <w:rFonts w:asciiTheme="minorHAnsi" w:hAnsiTheme="minorHAnsi" w:cstheme="minorHAnsi"/>
                <w:sz w:val="22"/>
                <w:szCs w:val="22"/>
              </w:rPr>
            </w:pPr>
            <w:r w:rsidRPr="00D45008">
              <w:rPr>
                <w:rFonts w:asciiTheme="minorHAnsi" w:hAnsiTheme="minorHAnsi" w:cstheme="minorHAnsi"/>
                <w:sz w:val="22"/>
                <w:szCs w:val="22"/>
              </w:rPr>
              <w:t>Matière :</w:t>
            </w:r>
          </w:p>
          <w:p w14:paraId="43AC16EB" w14:textId="77777777" w:rsidR="002A6176" w:rsidRPr="00D45008" w:rsidRDefault="00256B76" w:rsidP="003660F0">
            <w:pPr>
              <w:ind w:right="252"/>
              <w:rPr>
                <w:rFonts w:asciiTheme="minorHAnsi" w:hAnsiTheme="minorHAnsi" w:cstheme="minorHAnsi"/>
                <w:b/>
                <w:sz w:val="22"/>
                <w:szCs w:val="22"/>
              </w:rPr>
            </w:pPr>
            <w:r>
              <w:rPr>
                <w:rFonts w:asciiTheme="minorHAnsi" w:hAnsiTheme="minorHAnsi" w:cstheme="minorHAnsi"/>
                <w:b/>
                <w:sz w:val="22"/>
                <w:szCs w:val="22"/>
              </w:rPr>
              <w:t>Chômage travailleurs salariés</w:t>
            </w:r>
          </w:p>
          <w:p w14:paraId="3BF7FBA8" w14:textId="77777777" w:rsidR="002A6176" w:rsidRPr="00D45008" w:rsidRDefault="002A6176" w:rsidP="003660F0">
            <w:pPr>
              <w:ind w:right="252"/>
              <w:jc w:val="both"/>
              <w:rPr>
                <w:rFonts w:asciiTheme="minorHAnsi" w:hAnsiTheme="minorHAnsi" w:cstheme="minorHAnsi"/>
                <w:sz w:val="22"/>
                <w:szCs w:val="22"/>
              </w:rPr>
            </w:pPr>
          </w:p>
        </w:tc>
      </w:tr>
      <w:tr w:rsidR="002A6176" w14:paraId="499F7B6B" w14:textId="77777777" w:rsidTr="003660F0">
        <w:tc>
          <w:tcPr>
            <w:tcW w:w="3085" w:type="dxa"/>
            <w:tcBorders>
              <w:top w:val="single" w:sz="4" w:space="0" w:color="auto"/>
              <w:left w:val="single" w:sz="4" w:space="0" w:color="auto"/>
              <w:bottom w:val="single" w:sz="4" w:space="0" w:color="auto"/>
              <w:right w:val="single" w:sz="4" w:space="0" w:color="auto"/>
            </w:tcBorders>
          </w:tcPr>
          <w:p w14:paraId="085366D0" w14:textId="77777777" w:rsidR="002A6176" w:rsidRPr="00692797" w:rsidRDefault="002A6176" w:rsidP="003660F0">
            <w:pPr>
              <w:ind w:right="252"/>
              <w:jc w:val="both"/>
              <w:rPr>
                <w:rFonts w:asciiTheme="minorHAnsi" w:hAnsiTheme="minorHAnsi" w:cstheme="minorHAnsi"/>
                <w:sz w:val="22"/>
                <w:szCs w:val="22"/>
              </w:rPr>
            </w:pPr>
            <w:r w:rsidRPr="00692797">
              <w:rPr>
                <w:rFonts w:asciiTheme="minorHAnsi" w:hAnsiTheme="minorHAnsi" w:cstheme="minorHAnsi"/>
                <w:sz w:val="22"/>
                <w:szCs w:val="22"/>
              </w:rPr>
              <w:t xml:space="preserve">Type de jugement : </w:t>
            </w:r>
          </w:p>
          <w:p w14:paraId="029BF2BD" w14:textId="77777777" w:rsidR="002A6176" w:rsidRPr="00692797" w:rsidRDefault="00256B76" w:rsidP="003660F0">
            <w:pPr>
              <w:jc w:val="both"/>
              <w:rPr>
                <w:rFonts w:asciiTheme="minorHAnsi" w:hAnsiTheme="minorHAnsi" w:cstheme="minorHAnsi"/>
                <w:b/>
                <w:sz w:val="22"/>
                <w:szCs w:val="22"/>
              </w:rPr>
            </w:pPr>
            <w:r>
              <w:rPr>
                <w:rFonts w:asciiTheme="minorHAnsi" w:hAnsiTheme="minorHAnsi" w:cstheme="minorHAnsi"/>
                <w:b/>
                <w:sz w:val="22"/>
                <w:szCs w:val="22"/>
              </w:rPr>
              <w:t>Définitif</w:t>
            </w:r>
          </w:p>
          <w:p w14:paraId="33BBE07A" w14:textId="77777777" w:rsidR="002A6176" w:rsidRPr="00D45008" w:rsidRDefault="002A6176" w:rsidP="003660F0">
            <w:pPr>
              <w:jc w:val="both"/>
              <w:rPr>
                <w:rFonts w:asciiTheme="minorHAnsi" w:hAnsiTheme="minorHAnsi" w:cstheme="minorHAnsi"/>
                <w:b/>
                <w:color w:val="0070C0"/>
                <w:sz w:val="22"/>
                <w:szCs w:val="22"/>
              </w:rPr>
            </w:pPr>
          </w:p>
        </w:tc>
      </w:tr>
    </w:tbl>
    <w:p w14:paraId="064E9336" w14:textId="77777777" w:rsidR="002A6176" w:rsidRDefault="002A6176" w:rsidP="002A6176">
      <w:pPr>
        <w:spacing w:line="260" w:lineRule="atLeast"/>
        <w:ind w:firstLine="993"/>
        <w:jc w:val="both"/>
        <w:rPr>
          <w:rFonts w:ascii="Calibri" w:eastAsia="SimSun" w:hAnsi="Calibri" w:cs="Times New Roman"/>
          <w:b/>
          <w:sz w:val="22"/>
          <w:szCs w:val="22"/>
          <w:lang w:eastAsia="zh-CN"/>
        </w:rPr>
      </w:pPr>
      <w:r>
        <w:rPr>
          <w:rFonts w:ascii="Calibri" w:eastAsia="SimSun" w:hAnsi="Calibri" w:cs="Times New Roman"/>
          <w:b/>
          <w:lang w:eastAsia="zh-CN"/>
        </w:rPr>
        <w:t xml:space="preserve">  </w:t>
      </w:r>
    </w:p>
    <w:p w14:paraId="0F724235" w14:textId="77777777" w:rsidR="002A6176" w:rsidRDefault="002A6176" w:rsidP="002A6176">
      <w:pPr>
        <w:spacing w:line="260" w:lineRule="atLeast"/>
        <w:jc w:val="both"/>
        <w:rPr>
          <w:rFonts w:ascii="Calibri" w:eastAsia="SimSun" w:hAnsi="Calibri" w:cs="Times New Roman"/>
          <w:b/>
          <w:sz w:val="56"/>
          <w:szCs w:val="56"/>
          <w:lang w:eastAsia="zh-CN"/>
        </w:rPr>
      </w:pPr>
    </w:p>
    <w:p w14:paraId="2D629896" w14:textId="77777777" w:rsidR="002A6176" w:rsidRDefault="002A6176" w:rsidP="002A6176">
      <w:pPr>
        <w:spacing w:line="260" w:lineRule="atLeast"/>
        <w:ind w:left="-567"/>
        <w:jc w:val="both"/>
        <w:rPr>
          <w:rFonts w:ascii="Calibri" w:eastAsia="SimSun" w:hAnsi="Calibri" w:cs="Times New Roman"/>
          <w:b/>
          <w:sz w:val="56"/>
          <w:szCs w:val="56"/>
          <w:lang w:eastAsia="zh-CN"/>
        </w:rPr>
      </w:pPr>
    </w:p>
    <w:p w14:paraId="3A848836" w14:textId="77777777" w:rsidR="002A6176" w:rsidRDefault="002A6176" w:rsidP="002A6176">
      <w:pPr>
        <w:spacing w:line="260" w:lineRule="atLeast"/>
        <w:ind w:left="-567"/>
        <w:jc w:val="both"/>
        <w:rPr>
          <w:rFonts w:ascii="Calibri" w:eastAsia="SimSun" w:hAnsi="Calibri" w:cs="Times New Roman"/>
          <w:b/>
          <w:sz w:val="56"/>
          <w:szCs w:val="56"/>
          <w:lang w:eastAsia="zh-CN"/>
        </w:rPr>
      </w:pPr>
    </w:p>
    <w:p w14:paraId="096A51AB" w14:textId="77777777" w:rsidR="002A6176" w:rsidRDefault="002A6176" w:rsidP="002A6176">
      <w:pPr>
        <w:spacing w:line="260" w:lineRule="atLeast"/>
        <w:ind w:left="-567"/>
        <w:jc w:val="both"/>
        <w:rPr>
          <w:rFonts w:ascii="Calibri" w:eastAsia="SimSun" w:hAnsi="Calibri" w:cs="Times New Roman"/>
          <w:b/>
          <w:sz w:val="56"/>
          <w:szCs w:val="56"/>
          <w:lang w:eastAsia="zh-CN"/>
        </w:rPr>
      </w:pPr>
    </w:p>
    <w:p w14:paraId="4ECBBCA0" w14:textId="77777777" w:rsidR="002A6176" w:rsidRDefault="002A6176" w:rsidP="002A6176">
      <w:pPr>
        <w:spacing w:line="260" w:lineRule="atLeast"/>
        <w:ind w:left="-567"/>
        <w:jc w:val="both"/>
        <w:rPr>
          <w:rFonts w:ascii="Calibri" w:eastAsia="SimSun" w:hAnsi="Calibri" w:cs="Times New Roman"/>
          <w:b/>
          <w:sz w:val="56"/>
          <w:szCs w:val="56"/>
          <w:lang w:eastAsia="zh-CN"/>
        </w:rPr>
      </w:pPr>
    </w:p>
    <w:p w14:paraId="7910261B" w14:textId="77777777" w:rsidR="002A6176" w:rsidRDefault="002A6176" w:rsidP="002A6176">
      <w:pPr>
        <w:spacing w:line="260" w:lineRule="atLeast"/>
        <w:ind w:left="-567"/>
        <w:jc w:val="both"/>
        <w:rPr>
          <w:rFonts w:ascii="Calibri" w:eastAsia="SimSun" w:hAnsi="Calibri" w:cs="Times New Roman"/>
          <w:b/>
          <w:sz w:val="56"/>
          <w:szCs w:val="56"/>
          <w:lang w:eastAsia="zh-CN"/>
        </w:rPr>
      </w:pPr>
      <w:r>
        <w:rPr>
          <w:rFonts w:ascii="Calibri" w:eastAsia="SimSun" w:hAnsi="Calibri" w:cs="Times New Roman"/>
          <w:b/>
          <w:sz w:val="56"/>
          <w:szCs w:val="56"/>
          <w:lang w:eastAsia="zh-CN"/>
        </w:rPr>
        <w:t xml:space="preserve"> </w:t>
      </w:r>
    </w:p>
    <w:p w14:paraId="7B92CDCB" w14:textId="77777777" w:rsidR="002A6176" w:rsidRDefault="002A6176" w:rsidP="002A6176">
      <w:pPr>
        <w:spacing w:line="260" w:lineRule="atLeast"/>
        <w:ind w:left="-567"/>
        <w:jc w:val="both"/>
        <w:rPr>
          <w:rFonts w:ascii="Calibri" w:eastAsia="SimSun" w:hAnsi="Calibri" w:cs="Times New Roman"/>
          <w:b/>
          <w:sz w:val="56"/>
          <w:szCs w:val="56"/>
          <w:lang w:eastAsia="zh-CN"/>
        </w:rPr>
      </w:pPr>
    </w:p>
    <w:p w14:paraId="49EDEBD7" w14:textId="77777777" w:rsidR="002A6176" w:rsidRPr="00CD116F" w:rsidRDefault="002A6176" w:rsidP="002A6176">
      <w:pPr>
        <w:spacing w:line="260" w:lineRule="atLeast"/>
        <w:jc w:val="center"/>
        <w:rPr>
          <w:rFonts w:asciiTheme="minorHAnsi" w:eastAsia="SimSun" w:hAnsiTheme="minorHAnsi" w:cstheme="minorHAnsi"/>
          <w:b/>
          <w:sz w:val="56"/>
          <w:szCs w:val="56"/>
          <w:lang w:eastAsia="zh-CN"/>
        </w:rPr>
      </w:pPr>
      <w:r w:rsidRPr="00CD116F">
        <w:rPr>
          <w:rFonts w:asciiTheme="minorHAnsi" w:eastAsia="SimSun" w:hAnsiTheme="minorHAnsi" w:cstheme="minorHAnsi"/>
          <w:b/>
          <w:sz w:val="56"/>
          <w:szCs w:val="56"/>
          <w:lang w:eastAsia="zh-CN"/>
        </w:rPr>
        <w:t>Tribunal du travail de Liège</w:t>
      </w:r>
    </w:p>
    <w:p w14:paraId="477D8420" w14:textId="77777777" w:rsidR="002A6176" w:rsidRPr="00CD116F" w:rsidRDefault="002A6176" w:rsidP="002A6176">
      <w:pPr>
        <w:spacing w:line="260" w:lineRule="atLeast"/>
        <w:jc w:val="center"/>
        <w:rPr>
          <w:rFonts w:asciiTheme="minorHAnsi" w:eastAsia="SimSun" w:hAnsiTheme="minorHAnsi" w:cstheme="minorHAnsi"/>
          <w:b/>
          <w:color w:val="808080"/>
          <w:sz w:val="56"/>
          <w:szCs w:val="56"/>
          <w:lang w:eastAsia="zh-CN"/>
        </w:rPr>
      </w:pPr>
      <w:r w:rsidRPr="00CD116F">
        <w:rPr>
          <w:rFonts w:asciiTheme="minorHAnsi" w:eastAsia="SimSun" w:hAnsiTheme="minorHAnsi" w:cstheme="minorHAnsi"/>
          <w:b/>
          <w:sz w:val="56"/>
          <w:szCs w:val="56"/>
          <w:lang w:eastAsia="zh-CN"/>
        </w:rPr>
        <w:t>Division Namur</w:t>
      </w:r>
    </w:p>
    <w:p w14:paraId="3542A47B" w14:textId="77777777" w:rsidR="002A6176" w:rsidRPr="00CD116F" w:rsidRDefault="002A6176" w:rsidP="002A6176">
      <w:pPr>
        <w:spacing w:line="260" w:lineRule="atLeast"/>
        <w:jc w:val="center"/>
        <w:rPr>
          <w:rFonts w:asciiTheme="minorHAnsi" w:eastAsia="SimSun" w:hAnsiTheme="minorHAnsi" w:cstheme="minorHAnsi"/>
          <w:b/>
          <w:sz w:val="56"/>
          <w:szCs w:val="56"/>
          <w:lang w:eastAsia="zh-CN"/>
        </w:rPr>
      </w:pPr>
    </w:p>
    <w:p w14:paraId="58ACC8E4" w14:textId="77777777" w:rsidR="002A6176" w:rsidRPr="00CD116F" w:rsidRDefault="002A6176" w:rsidP="002A6176">
      <w:pPr>
        <w:pStyle w:val="Retraitcorpsdetexte2"/>
        <w:ind w:left="0"/>
        <w:jc w:val="center"/>
        <w:rPr>
          <w:rFonts w:asciiTheme="minorHAnsi" w:hAnsiTheme="minorHAnsi" w:cstheme="minorHAnsi"/>
          <w:b/>
          <w:sz w:val="56"/>
          <w:szCs w:val="56"/>
        </w:rPr>
      </w:pPr>
      <w:r w:rsidRPr="00CD116F">
        <w:rPr>
          <w:rFonts w:asciiTheme="minorHAnsi" w:hAnsiTheme="minorHAnsi" w:cstheme="minorHAnsi"/>
          <w:b/>
          <w:snapToGrid w:val="0"/>
          <w:sz w:val="56"/>
          <w:szCs w:val="56"/>
          <w:lang w:eastAsia="fr-FR"/>
        </w:rPr>
        <w:t>6ème chambre</w:t>
      </w:r>
    </w:p>
    <w:p w14:paraId="77A3B43B" w14:textId="77777777" w:rsidR="002A6176" w:rsidRPr="00CD116F" w:rsidRDefault="002A6176" w:rsidP="002A6176">
      <w:pPr>
        <w:spacing w:line="260" w:lineRule="atLeast"/>
        <w:jc w:val="center"/>
        <w:rPr>
          <w:rFonts w:asciiTheme="minorHAnsi" w:eastAsia="SimSun" w:hAnsiTheme="minorHAnsi" w:cstheme="minorHAnsi"/>
          <w:b/>
          <w:sz w:val="56"/>
          <w:szCs w:val="56"/>
          <w:lang w:eastAsia="zh-CN"/>
        </w:rPr>
      </w:pPr>
      <w:r w:rsidRPr="00CD116F">
        <w:rPr>
          <w:rFonts w:asciiTheme="minorHAnsi" w:eastAsia="SimSun" w:hAnsiTheme="minorHAnsi" w:cstheme="minorHAnsi"/>
          <w:b/>
          <w:sz w:val="56"/>
          <w:szCs w:val="56"/>
          <w:lang w:eastAsia="zh-CN"/>
        </w:rPr>
        <w:t>Jugement</w:t>
      </w:r>
    </w:p>
    <w:p w14:paraId="5E4640BB" w14:textId="77777777" w:rsidR="002A6176" w:rsidRPr="00CD116F" w:rsidRDefault="002A6176" w:rsidP="002A6176">
      <w:pPr>
        <w:widowControl/>
        <w:suppressAutoHyphens w:val="0"/>
        <w:autoSpaceDN/>
        <w:spacing w:after="200" w:line="276" w:lineRule="auto"/>
        <w:textAlignment w:val="auto"/>
        <w:rPr>
          <w:rFonts w:asciiTheme="minorHAnsi" w:eastAsia="Arial" w:hAnsiTheme="minorHAnsi" w:cstheme="minorHAnsi"/>
          <w:b/>
          <w:sz w:val="32"/>
          <w:szCs w:val="32"/>
        </w:rPr>
      </w:pPr>
      <w:r w:rsidRPr="00CD116F">
        <w:rPr>
          <w:rFonts w:asciiTheme="minorHAnsi" w:hAnsiTheme="minorHAnsi" w:cstheme="minorHAnsi"/>
          <w:b/>
          <w:sz w:val="32"/>
          <w:szCs w:val="32"/>
        </w:rPr>
        <w:br w:type="page"/>
      </w:r>
    </w:p>
    <w:p w14:paraId="482E252B" w14:textId="77777777" w:rsidR="002A6176" w:rsidRPr="00847390" w:rsidRDefault="002A6176" w:rsidP="002A6176">
      <w:pPr>
        <w:pStyle w:val="Textebrut"/>
        <w:jc w:val="center"/>
        <w:rPr>
          <w:rFonts w:asciiTheme="minorHAnsi" w:hAnsiTheme="minorHAnsi" w:cstheme="minorHAnsi"/>
          <w:b/>
          <w:sz w:val="22"/>
          <w:szCs w:val="22"/>
        </w:rPr>
      </w:pPr>
      <w:bookmarkStart w:id="1" w:name="niveau"/>
      <w:r w:rsidRPr="00847390">
        <w:rPr>
          <w:rFonts w:asciiTheme="minorHAnsi" w:hAnsiTheme="minorHAnsi" w:cstheme="minorHAnsi"/>
          <w:b/>
          <w:sz w:val="22"/>
          <w:szCs w:val="22"/>
          <w:u w:val="single"/>
        </w:rPr>
        <w:lastRenderedPageBreak/>
        <w:t>En cause de</w:t>
      </w:r>
      <w:r w:rsidRPr="00847390">
        <w:rPr>
          <w:rFonts w:asciiTheme="minorHAnsi" w:hAnsiTheme="minorHAnsi" w:cstheme="minorHAnsi"/>
          <w:b/>
          <w:sz w:val="22"/>
          <w:szCs w:val="22"/>
        </w:rPr>
        <w:t xml:space="preserve"> :</w:t>
      </w:r>
    </w:p>
    <w:p w14:paraId="2D54B74B" w14:textId="77777777" w:rsidR="002A6176" w:rsidRPr="00847390" w:rsidRDefault="002A6176" w:rsidP="002A6176">
      <w:pPr>
        <w:pStyle w:val="Textebrut"/>
        <w:jc w:val="center"/>
        <w:rPr>
          <w:rFonts w:asciiTheme="minorHAnsi" w:hAnsiTheme="minorHAnsi" w:cstheme="minorHAnsi"/>
          <w:b/>
          <w:sz w:val="22"/>
          <w:szCs w:val="22"/>
        </w:rPr>
      </w:pPr>
    </w:p>
    <w:bookmarkStart w:id="2" w:name="demandeur"/>
    <w:p w14:paraId="26087577" w14:textId="63DD740E" w:rsidR="002A6176" w:rsidRPr="00847390" w:rsidRDefault="00E700DE" w:rsidP="002A6176">
      <w:pPr>
        <w:pStyle w:val="Textebrut"/>
        <w:jc w:val="both"/>
        <w:rPr>
          <w:rFonts w:asciiTheme="minorHAnsi" w:hAnsiTheme="minorHAnsi" w:cstheme="minorHAnsi"/>
          <w:sz w:val="22"/>
          <w:szCs w:val="22"/>
        </w:rPr>
      </w:pPr>
      <w:sdt>
        <w:sdtPr>
          <w:rPr>
            <w:rFonts w:asciiTheme="minorHAnsi" w:hAnsiTheme="minorHAnsi" w:cstheme="minorHAnsi"/>
            <w:b/>
            <w:bCs/>
            <w:sz w:val="22"/>
            <w:szCs w:val="22"/>
          </w:rPr>
          <w:alias w:val="Titre "/>
          <w:tag w:val=""/>
          <w:id w:val="177162538"/>
          <w:placeholder>
            <w:docPart w:val="FE59F2D591454F4A9E0C269E36CDAD4B"/>
          </w:placeholder>
          <w:dataBinding w:prefixMappings="xmlns:ns0='http://purl.org/dc/elements/1.1/' xmlns:ns1='http://schemas.openxmlformats.org/package/2006/metadata/core-properties' " w:xpath="/ns1:coreProperties[1]/ns0:title[1]" w:storeItemID="{6C3C8BC8-F283-45AE-878A-BAB7291924A1}"/>
          <w:text/>
        </w:sdtPr>
        <w:sdtEndPr/>
        <w:sdtContent>
          <w:r w:rsidR="00B946C7">
            <w:rPr>
              <w:rFonts w:asciiTheme="minorHAnsi" w:hAnsiTheme="minorHAnsi" w:cstheme="minorHAnsi"/>
              <w:b/>
              <w:bCs/>
              <w:sz w:val="22"/>
              <w:szCs w:val="22"/>
            </w:rPr>
            <w:t>Madame</w:t>
          </w:r>
        </w:sdtContent>
      </w:sdt>
      <w:r w:rsidR="002A6176" w:rsidRPr="00847390">
        <w:rPr>
          <w:rFonts w:asciiTheme="minorHAnsi" w:hAnsiTheme="minorHAnsi" w:cstheme="minorHAnsi"/>
          <w:b/>
          <w:bCs/>
          <w:sz w:val="22"/>
          <w:szCs w:val="22"/>
        </w:rPr>
        <w:t xml:space="preserve"> </w:t>
      </w:r>
      <w:r w:rsidR="00711334">
        <w:rPr>
          <w:rFonts w:asciiTheme="minorHAnsi" w:hAnsiTheme="minorHAnsi" w:cstheme="minorHAnsi"/>
          <w:b/>
          <w:bCs/>
          <w:sz w:val="22"/>
          <w:szCs w:val="22"/>
        </w:rPr>
        <w:t>F.</w:t>
      </w:r>
      <w:r w:rsidR="002A6176" w:rsidRPr="00847390">
        <w:rPr>
          <w:rFonts w:asciiTheme="minorHAnsi" w:hAnsiTheme="minorHAnsi" w:cstheme="minorHAnsi"/>
          <w:b/>
          <w:bCs/>
          <w:sz w:val="22"/>
          <w:szCs w:val="22"/>
        </w:rPr>
        <w:t xml:space="preserve"> </w:t>
      </w:r>
      <w:r w:rsidR="00711334">
        <w:rPr>
          <w:rFonts w:asciiTheme="minorHAnsi" w:hAnsiTheme="minorHAnsi" w:cstheme="minorHAnsi"/>
          <w:b/>
          <w:bCs/>
          <w:sz w:val="22"/>
          <w:szCs w:val="22"/>
        </w:rPr>
        <w:t>A.</w:t>
      </w:r>
      <w:r w:rsidR="002A6176" w:rsidRPr="00847390">
        <w:rPr>
          <w:rFonts w:asciiTheme="minorHAnsi" w:hAnsiTheme="minorHAnsi" w:cstheme="minorHAnsi"/>
          <w:b/>
          <w:bCs/>
          <w:sz w:val="22"/>
          <w:szCs w:val="22"/>
        </w:rPr>
        <w:t xml:space="preserve"> </w:t>
      </w:r>
      <w:r w:rsidR="002A6176" w:rsidRPr="00847390">
        <w:rPr>
          <w:rFonts w:asciiTheme="minorHAnsi" w:hAnsiTheme="minorHAnsi" w:cstheme="minorHAnsi"/>
          <w:bCs/>
          <w:sz w:val="22"/>
          <w:szCs w:val="22"/>
        </w:rPr>
        <w:t xml:space="preserve">(RN: </w:t>
      </w:r>
      <w:r w:rsidR="00711334">
        <w:rPr>
          <w:rFonts w:asciiTheme="minorHAnsi" w:hAnsiTheme="minorHAnsi" w:cstheme="minorHAnsi"/>
          <w:bCs/>
          <w:sz w:val="22"/>
          <w:szCs w:val="22"/>
        </w:rPr>
        <w:t>XXX</w:t>
      </w:r>
      <w:r w:rsidR="002A6176" w:rsidRPr="00847390">
        <w:rPr>
          <w:rFonts w:asciiTheme="minorHAnsi" w:hAnsiTheme="minorHAnsi" w:cstheme="minorHAnsi"/>
          <w:bCs/>
          <w:sz w:val="22"/>
          <w:szCs w:val="22"/>
        </w:rPr>
        <w:t>),</w:t>
      </w:r>
      <w:r w:rsidR="002A6176" w:rsidRPr="00847390">
        <w:rPr>
          <w:rFonts w:asciiTheme="minorHAnsi" w:hAnsiTheme="minorHAnsi" w:cstheme="minorHAnsi"/>
          <w:b/>
          <w:bCs/>
          <w:sz w:val="22"/>
          <w:szCs w:val="22"/>
        </w:rPr>
        <w:t xml:space="preserve"> </w:t>
      </w:r>
      <w:r w:rsidR="002A6176" w:rsidRPr="00847390">
        <w:rPr>
          <w:rFonts w:asciiTheme="minorHAnsi" w:hAnsiTheme="minorHAnsi" w:cstheme="minorHAnsi"/>
          <w:bCs/>
          <w:sz w:val="22"/>
          <w:szCs w:val="22"/>
        </w:rPr>
        <w:t>domiciliée</w:t>
      </w:r>
      <w:r w:rsidR="00B946C7">
        <w:rPr>
          <w:rFonts w:asciiTheme="minorHAnsi" w:hAnsiTheme="minorHAnsi" w:cstheme="minorHAnsi"/>
          <w:bCs/>
          <w:sz w:val="22"/>
          <w:szCs w:val="22"/>
        </w:rPr>
        <w:t xml:space="preserve"> </w:t>
      </w:r>
      <w:r w:rsidR="002A6176" w:rsidRPr="00847390">
        <w:rPr>
          <w:rFonts w:asciiTheme="minorHAnsi" w:hAnsiTheme="minorHAnsi" w:cstheme="minorHAnsi"/>
          <w:sz w:val="22"/>
          <w:szCs w:val="22"/>
        </w:rPr>
        <w:t xml:space="preserve">à </w:t>
      </w:r>
      <w:r w:rsidR="00711334">
        <w:rPr>
          <w:rFonts w:asciiTheme="minorHAnsi" w:hAnsiTheme="minorHAnsi" w:cstheme="minorHAnsi"/>
          <w:sz w:val="22"/>
          <w:szCs w:val="22"/>
        </w:rPr>
        <w:t>XXX</w:t>
      </w:r>
    </w:p>
    <w:p w14:paraId="2D8F1911" w14:textId="77777777" w:rsidR="002A6176" w:rsidRPr="00847390" w:rsidRDefault="002A6176" w:rsidP="002A6176">
      <w:pPr>
        <w:pStyle w:val="Textebrut"/>
        <w:jc w:val="both"/>
        <w:rPr>
          <w:rFonts w:asciiTheme="minorHAnsi" w:hAnsiTheme="minorHAnsi" w:cstheme="minorHAnsi"/>
          <w:sz w:val="22"/>
          <w:szCs w:val="22"/>
        </w:rPr>
      </w:pPr>
    </w:p>
    <w:p w14:paraId="4ABB9893" w14:textId="5AD1D3B4" w:rsidR="002A6176" w:rsidRPr="00847390" w:rsidRDefault="002A6176" w:rsidP="002A6176">
      <w:pPr>
        <w:pStyle w:val="Textebrut"/>
        <w:jc w:val="both"/>
        <w:rPr>
          <w:rFonts w:asciiTheme="minorHAnsi" w:hAnsiTheme="minorHAnsi" w:cstheme="minorHAnsi"/>
          <w:sz w:val="22"/>
          <w:szCs w:val="22"/>
        </w:rPr>
      </w:pPr>
      <w:r w:rsidRPr="002A6176">
        <w:rPr>
          <w:rFonts w:asciiTheme="minorHAnsi" w:hAnsiTheme="minorHAnsi" w:cstheme="minorHAnsi"/>
          <w:sz w:val="22"/>
          <w:szCs w:val="22"/>
          <w:u w:val="single"/>
        </w:rPr>
        <w:t>partie demanderesse</w:t>
      </w:r>
      <w:r w:rsidR="00EF2A75">
        <w:rPr>
          <w:rFonts w:asciiTheme="minorHAnsi" w:hAnsiTheme="minorHAnsi" w:cstheme="minorHAnsi"/>
          <w:sz w:val="22"/>
          <w:szCs w:val="22"/>
          <w:u w:val="single"/>
        </w:rPr>
        <w:t xml:space="preserve"> au principal, défenderesse sur reconvention</w:t>
      </w:r>
      <w:r w:rsidRPr="00847390">
        <w:rPr>
          <w:rFonts w:asciiTheme="minorHAnsi" w:hAnsiTheme="minorHAnsi" w:cstheme="minorHAnsi"/>
          <w:sz w:val="22"/>
          <w:szCs w:val="22"/>
        </w:rPr>
        <w:t xml:space="preserve">, </w:t>
      </w:r>
      <w:sdt>
        <w:sdtPr>
          <w:rPr>
            <w:rFonts w:asciiTheme="minorHAnsi" w:hAnsiTheme="minorHAnsi" w:cstheme="minorHAnsi"/>
            <w:sz w:val="22"/>
            <w:szCs w:val="22"/>
          </w:rPr>
          <w:alias w:val="Comparaissant "/>
          <w:tag w:val="Comparaissant"/>
          <w:id w:val="648025183"/>
          <w:placeholder>
            <w:docPart w:val="159FF9EC04CD400FAE143B64CEE7B549"/>
          </w:placeholder>
          <w:dropDownList>
            <w:listItem w:value="Choisissez un élément."/>
            <w:listItem w:displayText="comparaissant par" w:value="comparaissant par"/>
            <w:listItem w:displayText="faisant défaut" w:value="faisant défaut"/>
            <w:listItem w:displayText="comparaissant personnellement" w:value="comparaissant personnellement"/>
          </w:dropDownList>
        </w:sdtPr>
        <w:sdtEndPr/>
        <w:sdtContent>
          <w:r w:rsidR="00B946C7">
            <w:rPr>
              <w:rFonts w:asciiTheme="minorHAnsi" w:hAnsiTheme="minorHAnsi" w:cstheme="minorHAnsi"/>
              <w:sz w:val="22"/>
              <w:szCs w:val="22"/>
            </w:rPr>
            <w:t>comparaissant par</w:t>
          </w:r>
        </w:sdtContent>
      </w:sdt>
      <w:bookmarkStart w:id="3" w:name="demavoc"/>
      <w:r w:rsidR="00B946C7">
        <w:rPr>
          <w:rFonts w:asciiTheme="minorHAnsi" w:hAnsiTheme="minorHAnsi" w:cstheme="minorHAnsi"/>
          <w:sz w:val="22"/>
          <w:szCs w:val="22"/>
        </w:rPr>
        <w:t xml:space="preserve"> Maître LAMBINET France loco </w:t>
      </w:r>
      <w:r w:rsidRPr="00847390">
        <w:rPr>
          <w:rFonts w:asciiTheme="minorHAnsi" w:hAnsiTheme="minorHAnsi" w:cstheme="minorHAnsi"/>
          <w:sz w:val="22"/>
          <w:szCs w:val="22"/>
        </w:rPr>
        <w:t xml:space="preserve">Maître GILSON </w:t>
      </w:r>
      <w:r w:rsidR="00F054BB" w:rsidRPr="00847390">
        <w:rPr>
          <w:rFonts w:asciiTheme="minorHAnsi" w:hAnsiTheme="minorHAnsi" w:cstheme="minorHAnsi"/>
          <w:sz w:val="22"/>
          <w:szCs w:val="22"/>
        </w:rPr>
        <w:t>Steve</w:t>
      </w:r>
      <w:r w:rsidRPr="00847390">
        <w:rPr>
          <w:rFonts w:asciiTheme="minorHAnsi" w:hAnsiTheme="minorHAnsi" w:cstheme="minorHAnsi"/>
          <w:sz w:val="22"/>
          <w:szCs w:val="22"/>
        </w:rPr>
        <w:t>, avocat à 5000 NAMUR, place d'</w:t>
      </w:r>
      <w:proofErr w:type="spellStart"/>
      <w:r w:rsidRPr="00847390">
        <w:rPr>
          <w:rFonts w:asciiTheme="minorHAnsi" w:hAnsiTheme="minorHAnsi" w:cstheme="minorHAnsi"/>
          <w:sz w:val="22"/>
          <w:szCs w:val="22"/>
        </w:rPr>
        <w:t>Hastedon</w:t>
      </w:r>
      <w:proofErr w:type="spellEnd"/>
      <w:r w:rsidRPr="00847390">
        <w:rPr>
          <w:rFonts w:asciiTheme="minorHAnsi" w:hAnsiTheme="minorHAnsi" w:cstheme="minorHAnsi"/>
          <w:sz w:val="22"/>
          <w:szCs w:val="22"/>
        </w:rPr>
        <w:t xml:space="preserve">, 4/1 </w:t>
      </w:r>
    </w:p>
    <w:bookmarkEnd w:id="3"/>
    <w:p w14:paraId="19D90DB4" w14:textId="77777777" w:rsidR="002A6176" w:rsidRPr="00847390" w:rsidRDefault="002A6176" w:rsidP="002A6176">
      <w:pPr>
        <w:pStyle w:val="Textebrut"/>
        <w:ind w:left="1418"/>
        <w:jc w:val="both"/>
        <w:rPr>
          <w:rFonts w:asciiTheme="minorHAnsi" w:hAnsiTheme="minorHAnsi" w:cstheme="minorHAnsi"/>
          <w:sz w:val="22"/>
          <w:szCs w:val="22"/>
        </w:rPr>
      </w:pPr>
    </w:p>
    <w:bookmarkEnd w:id="2"/>
    <w:p w14:paraId="36EF851D" w14:textId="77777777" w:rsidR="002A6176" w:rsidRPr="00847390" w:rsidRDefault="002A6176" w:rsidP="002A6176">
      <w:pPr>
        <w:pStyle w:val="Textebrut"/>
        <w:tabs>
          <w:tab w:val="left" w:pos="1395"/>
        </w:tabs>
        <w:ind w:left="1365" w:hanging="1350"/>
        <w:jc w:val="center"/>
        <w:rPr>
          <w:rFonts w:asciiTheme="minorHAnsi" w:hAnsiTheme="minorHAnsi" w:cstheme="minorHAnsi"/>
          <w:b/>
          <w:sz w:val="22"/>
          <w:szCs w:val="22"/>
        </w:rPr>
      </w:pPr>
      <w:r w:rsidRPr="00847390">
        <w:rPr>
          <w:rFonts w:asciiTheme="minorHAnsi" w:hAnsiTheme="minorHAnsi" w:cstheme="minorHAnsi"/>
          <w:b/>
          <w:sz w:val="22"/>
          <w:szCs w:val="22"/>
          <w:u w:val="single"/>
        </w:rPr>
        <w:t>Contre</w:t>
      </w:r>
      <w:r w:rsidRPr="00847390">
        <w:rPr>
          <w:rFonts w:asciiTheme="minorHAnsi" w:hAnsiTheme="minorHAnsi" w:cstheme="minorHAnsi"/>
          <w:b/>
          <w:sz w:val="22"/>
          <w:szCs w:val="22"/>
        </w:rPr>
        <w:t xml:space="preserve"> :</w:t>
      </w:r>
    </w:p>
    <w:p w14:paraId="02D39070" w14:textId="77777777" w:rsidR="00EF2A75" w:rsidRDefault="00EF2A75" w:rsidP="00EF2A75">
      <w:pPr>
        <w:pStyle w:val="Textebrut"/>
        <w:ind w:left="1418"/>
        <w:jc w:val="both"/>
        <w:rPr>
          <w:rFonts w:asciiTheme="minorHAnsi" w:hAnsiTheme="minorHAnsi" w:cstheme="minorHAnsi"/>
          <w:sz w:val="22"/>
          <w:szCs w:val="22"/>
        </w:rPr>
      </w:pPr>
    </w:p>
    <w:p w14:paraId="0958D4C9" w14:textId="77777777" w:rsidR="00EF2A75" w:rsidRDefault="00EF2A75" w:rsidP="00EF2A75">
      <w:pPr>
        <w:pStyle w:val="Textebrut"/>
        <w:ind w:left="1418"/>
        <w:jc w:val="both"/>
        <w:rPr>
          <w:rFonts w:asciiTheme="minorHAnsi" w:hAnsiTheme="minorHAnsi" w:cstheme="minorHAnsi"/>
          <w:sz w:val="22"/>
          <w:szCs w:val="22"/>
        </w:rPr>
      </w:pPr>
    </w:p>
    <w:p w14:paraId="2FE7CA10" w14:textId="48DD66DC" w:rsidR="00EF2A75" w:rsidRDefault="00EF2A75" w:rsidP="00EF2A75">
      <w:pPr>
        <w:pStyle w:val="Textebrut"/>
        <w:numPr>
          <w:ilvl w:val="0"/>
          <w:numId w:val="6"/>
        </w:numPr>
        <w:jc w:val="both"/>
        <w:rPr>
          <w:rFonts w:asciiTheme="minorHAnsi" w:hAnsiTheme="minorHAnsi" w:cstheme="minorHAnsi"/>
          <w:sz w:val="22"/>
          <w:szCs w:val="22"/>
        </w:rPr>
      </w:pPr>
      <w:r w:rsidRPr="007A6381">
        <w:rPr>
          <w:rFonts w:asciiTheme="minorHAnsi" w:hAnsiTheme="minorHAnsi" w:cstheme="minorHAnsi"/>
          <w:b/>
          <w:bCs/>
          <w:sz w:val="22"/>
          <w:szCs w:val="22"/>
        </w:rPr>
        <w:t>L’Office National de l’Emploi</w:t>
      </w:r>
      <w:r w:rsidRPr="007A6381">
        <w:rPr>
          <w:rFonts w:asciiTheme="minorHAnsi" w:hAnsiTheme="minorHAnsi" w:cstheme="minorHAnsi"/>
          <w:bCs/>
          <w:sz w:val="22"/>
          <w:szCs w:val="22"/>
        </w:rPr>
        <w:t xml:space="preserve">, en abrégé </w:t>
      </w:r>
      <w:proofErr w:type="spellStart"/>
      <w:r w:rsidRPr="007A6381">
        <w:rPr>
          <w:rFonts w:asciiTheme="minorHAnsi" w:hAnsiTheme="minorHAnsi" w:cstheme="minorHAnsi"/>
          <w:b/>
          <w:bCs/>
          <w:sz w:val="22"/>
          <w:szCs w:val="22"/>
        </w:rPr>
        <w:t>O.N.Em</w:t>
      </w:r>
      <w:proofErr w:type="spellEnd"/>
      <w:r w:rsidRPr="007A6381">
        <w:rPr>
          <w:rFonts w:asciiTheme="minorHAnsi" w:hAnsiTheme="minorHAnsi" w:cstheme="minorHAnsi"/>
          <w:bCs/>
          <w:color w:val="000000" w:themeColor="text1"/>
          <w:sz w:val="22"/>
          <w:szCs w:val="22"/>
          <w:lang w:bidi="fr-BE"/>
        </w:rPr>
        <w:t xml:space="preserve"> (BCE: 0206.737.484)</w:t>
      </w:r>
      <w:r w:rsidRPr="007A6381">
        <w:rPr>
          <w:rFonts w:asciiTheme="minorHAnsi" w:hAnsiTheme="minorHAnsi" w:cstheme="minorHAnsi"/>
          <w:sz w:val="22"/>
          <w:szCs w:val="22"/>
          <w:lang w:val="fr-FR" w:bidi="fr-BE"/>
        </w:rPr>
        <w:t>,</w:t>
      </w:r>
      <w:r w:rsidRPr="007A6381">
        <w:rPr>
          <w:rFonts w:asciiTheme="minorHAnsi" w:hAnsiTheme="minorHAnsi" w:cstheme="minorHAnsi"/>
          <w:color w:val="0000FF"/>
          <w:sz w:val="22"/>
          <w:szCs w:val="22"/>
          <w:lang w:val="fr-FR" w:bidi="fr-BE"/>
        </w:rPr>
        <w:t xml:space="preserve"> </w:t>
      </w:r>
      <w:r w:rsidRPr="007A6381">
        <w:rPr>
          <w:rFonts w:asciiTheme="minorHAnsi" w:hAnsiTheme="minorHAnsi" w:cstheme="minorHAnsi"/>
          <w:bCs/>
          <w:sz w:val="22"/>
          <w:szCs w:val="22"/>
        </w:rPr>
        <w:t xml:space="preserve">dont les bureaux sont établis </w:t>
      </w:r>
      <w:r w:rsidRPr="007A6381">
        <w:rPr>
          <w:rFonts w:asciiTheme="minorHAnsi" w:hAnsiTheme="minorHAnsi" w:cstheme="minorHAnsi"/>
          <w:sz w:val="22"/>
          <w:szCs w:val="22"/>
        </w:rPr>
        <w:t xml:space="preserve">à 1000 BRUXELLES, </w:t>
      </w:r>
      <w:r w:rsidR="00F054BB">
        <w:rPr>
          <w:rFonts w:asciiTheme="minorHAnsi" w:hAnsiTheme="minorHAnsi" w:cstheme="minorHAnsi"/>
          <w:sz w:val="22"/>
          <w:szCs w:val="22"/>
        </w:rPr>
        <w:t>b</w:t>
      </w:r>
      <w:r w:rsidRPr="007A6381">
        <w:rPr>
          <w:rFonts w:asciiTheme="minorHAnsi" w:hAnsiTheme="minorHAnsi" w:cstheme="minorHAnsi"/>
          <w:sz w:val="22"/>
          <w:szCs w:val="22"/>
        </w:rPr>
        <w:t>oulevard de l'Empereur, 7</w:t>
      </w:r>
    </w:p>
    <w:p w14:paraId="6A3F8445" w14:textId="77777777" w:rsidR="00EF2A75" w:rsidRPr="00734A0F" w:rsidRDefault="00EF2A75" w:rsidP="00EF2A75">
      <w:pPr>
        <w:pStyle w:val="Textebrut"/>
        <w:ind w:left="1418"/>
        <w:jc w:val="both"/>
        <w:rPr>
          <w:rFonts w:asciiTheme="minorHAnsi" w:hAnsiTheme="minorHAnsi" w:cstheme="minorHAnsi"/>
          <w:sz w:val="22"/>
          <w:szCs w:val="22"/>
        </w:rPr>
      </w:pPr>
    </w:p>
    <w:p w14:paraId="21C22C10" w14:textId="2444EF49" w:rsidR="00EF2A75" w:rsidRDefault="00EF2A75" w:rsidP="00EF2A75">
      <w:pPr>
        <w:pStyle w:val="Textebrut"/>
        <w:ind w:left="708"/>
        <w:jc w:val="both"/>
        <w:rPr>
          <w:rFonts w:asciiTheme="minorHAnsi" w:hAnsiTheme="minorHAnsi" w:cstheme="minorHAnsi"/>
          <w:sz w:val="22"/>
          <w:szCs w:val="22"/>
        </w:rPr>
      </w:pPr>
      <w:r>
        <w:rPr>
          <w:rFonts w:asciiTheme="minorHAnsi" w:hAnsiTheme="minorHAnsi" w:cstheme="minorHAnsi"/>
          <w:sz w:val="22"/>
          <w:szCs w:val="22"/>
          <w:u w:val="single"/>
        </w:rPr>
        <w:t xml:space="preserve">première </w:t>
      </w:r>
      <w:r w:rsidRPr="00734A0F">
        <w:rPr>
          <w:rFonts w:asciiTheme="minorHAnsi" w:hAnsiTheme="minorHAnsi" w:cstheme="minorHAnsi"/>
          <w:sz w:val="22"/>
          <w:szCs w:val="22"/>
          <w:u w:val="single"/>
        </w:rPr>
        <w:t>partie défenderesse</w:t>
      </w:r>
      <w:r>
        <w:rPr>
          <w:rFonts w:asciiTheme="minorHAnsi" w:hAnsiTheme="minorHAnsi" w:cstheme="minorHAnsi"/>
          <w:sz w:val="22"/>
          <w:szCs w:val="22"/>
          <w:u w:val="single"/>
        </w:rPr>
        <w:t xml:space="preserve"> au principal, demanderesse sur reconvention</w:t>
      </w:r>
      <w:r w:rsidRPr="00734A0F">
        <w:rPr>
          <w:rFonts w:asciiTheme="minorHAnsi" w:hAnsiTheme="minorHAnsi" w:cstheme="minorHAnsi"/>
          <w:sz w:val="22"/>
          <w:szCs w:val="22"/>
        </w:rPr>
        <w:t xml:space="preserve">, </w:t>
      </w:r>
      <w:sdt>
        <w:sdtPr>
          <w:rPr>
            <w:rFonts w:asciiTheme="minorHAnsi" w:hAnsiTheme="minorHAnsi" w:cstheme="minorHAnsi"/>
            <w:sz w:val="22"/>
            <w:szCs w:val="22"/>
          </w:rPr>
          <w:alias w:val="Comparaissant "/>
          <w:tag w:val="Comparaissant"/>
          <w:id w:val="-2018443141"/>
          <w:placeholder>
            <w:docPart w:val="FD161ACB7C3C4114A1FE9F21A56B6830"/>
          </w:placeholder>
          <w:dropDownList>
            <w:listItem w:value="Choisissez un élément."/>
            <w:listItem w:displayText="comparaissant par" w:value="comparaissant par"/>
            <w:listItem w:displayText="faisant défaut" w:value="faisant défaut"/>
          </w:dropDownList>
        </w:sdtPr>
        <w:sdtEndPr/>
        <w:sdtContent>
          <w:r>
            <w:rPr>
              <w:rFonts w:asciiTheme="minorHAnsi" w:hAnsiTheme="minorHAnsi" w:cstheme="minorHAnsi"/>
              <w:sz w:val="22"/>
              <w:szCs w:val="22"/>
            </w:rPr>
            <w:t>comparaissant par</w:t>
          </w:r>
        </w:sdtContent>
      </w:sdt>
      <w:r w:rsidRPr="00734A0F">
        <w:rPr>
          <w:rFonts w:asciiTheme="minorHAnsi" w:hAnsiTheme="minorHAnsi" w:cstheme="minorHAnsi"/>
          <w:sz w:val="22"/>
          <w:szCs w:val="22"/>
        </w:rPr>
        <w:t xml:space="preserve"> </w:t>
      </w:r>
      <w:r w:rsidRPr="00847390">
        <w:rPr>
          <w:rFonts w:asciiTheme="minorHAnsi" w:hAnsiTheme="minorHAnsi" w:cstheme="minorHAnsi"/>
          <w:sz w:val="22"/>
          <w:szCs w:val="22"/>
        </w:rPr>
        <w:t>Maître DAMANET V</w:t>
      </w:r>
      <w:r>
        <w:rPr>
          <w:rFonts w:asciiTheme="minorHAnsi" w:hAnsiTheme="minorHAnsi" w:cstheme="minorHAnsi"/>
          <w:sz w:val="22"/>
          <w:szCs w:val="22"/>
        </w:rPr>
        <w:t>é</w:t>
      </w:r>
      <w:r w:rsidRPr="00847390">
        <w:rPr>
          <w:rFonts w:asciiTheme="minorHAnsi" w:hAnsiTheme="minorHAnsi" w:cstheme="minorHAnsi"/>
          <w:sz w:val="22"/>
          <w:szCs w:val="22"/>
        </w:rPr>
        <w:t>ronique, avocat</w:t>
      </w:r>
      <w:r>
        <w:rPr>
          <w:rFonts w:asciiTheme="minorHAnsi" w:hAnsiTheme="minorHAnsi" w:cstheme="minorHAnsi"/>
          <w:sz w:val="22"/>
          <w:szCs w:val="22"/>
        </w:rPr>
        <w:t>e</w:t>
      </w:r>
      <w:r w:rsidRPr="00847390">
        <w:rPr>
          <w:rFonts w:asciiTheme="minorHAnsi" w:hAnsiTheme="minorHAnsi" w:cstheme="minorHAnsi"/>
          <w:sz w:val="22"/>
          <w:szCs w:val="22"/>
        </w:rPr>
        <w:t xml:space="preserve"> à 5070 FOSSES-LA-VILLE, rue Delmotte, 11</w:t>
      </w:r>
    </w:p>
    <w:p w14:paraId="31212DA4" w14:textId="77777777" w:rsidR="00EF2A75" w:rsidRDefault="00EF2A75" w:rsidP="00EF2A75">
      <w:pPr>
        <w:pStyle w:val="Textebrut"/>
        <w:tabs>
          <w:tab w:val="left" w:pos="1843"/>
        </w:tabs>
        <w:jc w:val="both"/>
        <w:rPr>
          <w:rFonts w:asciiTheme="minorHAnsi" w:hAnsiTheme="minorHAnsi" w:cstheme="minorHAnsi"/>
          <w:sz w:val="22"/>
          <w:szCs w:val="22"/>
        </w:rPr>
      </w:pPr>
    </w:p>
    <w:p w14:paraId="60E0BF86" w14:textId="77777777" w:rsidR="00EF2A75" w:rsidRDefault="00EF2A75" w:rsidP="00EF2A75">
      <w:pPr>
        <w:pStyle w:val="Textebrut"/>
        <w:tabs>
          <w:tab w:val="left" w:pos="1843"/>
        </w:tabs>
        <w:jc w:val="both"/>
        <w:rPr>
          <w:rFonts w:asciiTheme="minorHAnsi" w:hAnsiTheme="minorHAnsi" w:cstheme="minorHAnsi"/>
          <w:sz w:val="22"/>
          <w:szCs w:val="22"/>
        </w:rPr>
      </w:pPr>
    </w:p>
    <w:p w14:paraId="29205471" w14:textId="579B74E9" w:rsidR="00EF2A75" w:rsidRDefault="00EF2A75" w:rsidP="00EF2A75">
      <w:pPr>
        <w:pStyle w:val="Textebrut"/>
        <w:numPr>
          <w:ilvl w:val="0"/>
          <w:numId w:val="6"/>
        </w:numPr>
        <w:tabs>
          <w:tab w:val="left" w:pos="1843"/>
        </w:tabs>
        <w:jc w:val="both"/>
        <w:rPr>
          <w:rFonts w:asciiTheme="minorHAnsi" w:hAnsiTheme="minorHAnsi" w:cstheme="minorHAnsi"/>
          <w:sz w:val="22"/>
          <w:szCs w:val="22"/>
        </w:rPr>
      </w:pPr>
      <w:r>
        <w:rPr>
          <w:rFonts w:asciiTheme="minorHAnsi" w:hAnsiTheme="minorHAnsi" w:cstheme="minorHAnsi"/>
          <w:b/>
          <w:bCs/>
          <w:sz w:val="22"/>
          <w:szCs w:val="22"/>
        </w:rPr>
        <w:t>LA CAISSE AUXILIAIRE DE PAIEMENT DES ALLOCATIONS DE CHOMAGE</w:t>
      </w:r>
      <w:r w:rsidR="00F054BB">
        <w:rPr>
          <w:rFonts w:asciiTheme="minorHAnsi" w:hAnsiTheme="minorHAnsi" w:cstheme="minorHAnsi"/>
          <w:sz w:val="22"/>
          <w:szCs w:val="22"/>
        </w:rPr>
        <w:t xml:space="preserve">, en abrégé </w:t>
      </w:r>
      <w:r w:rsidR="00F054BB">
        <w:rPr>
          <w:rFonts w:asciiTheme="minorHAnsi" w:hAnsiTheme="minorHAnsi" w:cstheme="minorHAnsi"/>
          <w:b/>
          <w:bCs/>
          <w:sz w:val="22"/>
          <w:szCs w:val="22"/>
        </w:rPr>
        <w:t>CAPAC</w:t>
      </w:r>
      <w:r w:rsidRPr="004C4F6D">
        <w:rPr>
          <w:rFonts w:asciiTheme="minorHAnsi" w:hAnsiTheme="minorHAnsi" w:cstheme="minorHAnsi"/>
          <w:b/>
          <w:bCs/>
          <w:sz w:val="22"/>
          <w:szCs w:val="22"/>
        </w:rPr>
        <w:t xml:space="preserve"> </w:t>
      </w:r>
      <w:r w:rsidRPr="004C4F6D">
        <w:rPr>
          <w:rFonts w:asciiTheme="minorHAnsi" w:hAnsiTheme="minorHAnsi" w:cstheme="minorHAnsi"/>
          <w:bCs/>
          <w:color w:val="000000" w:themeColor="text1"/>
          <w:sz w:val="22"/>
          <w:szCs w:val="22"/>
          <w:lang w:bidi="fr-BE"/>
        </w:rPr>
        <w:t>(BCE: 0206.732.536)</w:t>
      </w:r>
      <w:r w:rsidRPr="004C4F6D">
        <w:rPr>
          <w:rFonts w:asciiTheme="minorHAnsi" w:hAnsiTheme="minorHAnsi" w:cstheme="minorHAnsi"/>
          <w:sz w:val="22"/>
          <w:szCs w:val="22"/>
          <w:lang w:val="fr-FR" w:bidi="fr-BE"/>
        </w:rPr>
        <w:t>,</w:t>
      </w:r>
      <w:r w:rsidRPr="004C4F6D">
        <w:rPr>
          <w:rFonts w:asciiTheme="minorHAnsi" w:hAnsiTheme="minorHAnsi" w:cstheme="minorHAnsi"/>
          <w:color w:val="0000FF"/>
          <w:sz w:val="22"/>
          <w:szCs w:val="22"/>
          <w:lang w:val="fr-FR" w:bidi="fr-BE"/>
        </w:rPr>
        <w:t xml:space="preserve"> </w:t>
      </w:r>
      <w:r w:rsidRPr="004C4F6D">
        <w:rPr>
          <w:rFonts w:asciiTheme="minorHAnsi" w:hAnsiTheme="minorHAnsi" w:cstheme="minorHAnsi"/>
          <w:bCs/>
          <w:sz w:val="22"/>
          <w:szCs w:val="22"/>
        </w:rPr>
        <w:t xml:space="preserve">dont les bureaux sont établis </w:t>
      </w:r>
      <w:r>
        <w:rPr>
          <w:rFonts w:asciiTheme="minorHAnsi" w:hAnsiTheme="minorHAnsi" w:cstheme="minorHAnsi"/>
          <w:sz w:val="22"/>
          <w:szCs w:val="22"/>
        </w:rPr>
        <w:t>à</w:t>
      </w:r>
      <w:r>
        <w:rPr>
          <w:rFonts w:asciiTheme="minorHAnsi" w:hAnsiTheme="minorHAnsi" w:cstheme="minorHAnsi"/>
          <w:b/>
          <w:bCs/>
          <w:sz w:val="22"/>
          <w:szCs w:val="22"/>
        </w:rPr>
        <w:t xml:space="preserve"> </w:t>
      </w:r>
      <w:r w:rsidRPr="00847390">
        <w:rPr>
          <w:rFonts w:asciiTheme="minorHAnsi" w:hAnsiTheme="minorHAnsi" w:cstheme="minorHAnsi"/>
          <w:sz w:val="22"/>
          <w:szCs w:val="22"/>
        </w:rPr>
        <w:t>1210 BRUXELLES 21, rue de Brabant, 62</w:t>
      </w:r>
    </w:p>
    <w:p w14:paraId="585447F2" w14:textId="77777777" w:rsidR="00EF2A75" w:rsidRDefault="00EF2A75" w:rsidP="00EF2A75">
      <w:pPr>
        <w:pStyle w:val="Textebrut"/>
        <w:tabs>
          <w:tab w:val="left" w:pos="1843"/>
        </w:tabs>
        <w:ind w:left="720"/>
        <w:jc w:val="both"/>
        <w:rPr>
          <w:rFonts w:asciiTheme="minorHAnsi" w:hAnsiTheme="minorHAnsi" w:cstheme="minorHAnsi"/>
          <w:b/>
          <w:bCs/>
          <w:sz w:val="22"/>
          <w:szCs w:val="22"/>
        </w:rPr>
      </w:pPr>
    </w:p>
    <w:p w14:paraId="3458E109" w14:textId="77777777" w:rsidR="00EF2A75" w:rsidRPr="004652B8" w:rsidRDefault="00EF2A75" w:rsidP="00EF2A75">
      <w:pPr>
        <w:pStyle w:val="Textebrut"/>
        <w:tabs>
          <w:tab w:val="left" w:pos="1843"/>
        </w:tabs>
        <w:ind w:left="720"/>
        <w:jc w:val="both"/>
        <w:rPr>
          <w:rFonts w:asciiTheme="minorHAnsi" w:hAnsiTheme="minorHAnsi" w:cstheme="minorHAnsi"/>
          <w:sz w:val="22"/>
          <w:szCs w:val="22"/>
        </w:rPr>
      </w:pPr>
      <w:r>
        <w:rPr>
          <w:rFonts w:asciiTheme="minorHAnsi" w:hAnsiTheme="minorHAnsi" w:cstheme="minorHAnsi"/>
          <w:sz w:val="22"/>
          <w:szCs w:val="22"/>
          <w:u w:val="single"/>
        </w:rPr>
        <w:t>second</w:t>
      </w:r>
      <w:r w:rsidRPr="004652B8">
        <w:rPr>
          <w:rFonts w:asciiTheme="minorHAnsi" w:hAnsiTheme="minorHAnsi" w:cstheme="minorHAnsi"/>
          <w:sz w:val="22"/>
          <w:szCs w:val="22"/>
          <w:u w:val="single"/>
        </w:rPr>
        <w:t>e partie défenderesse</w:t>
      </w:r>
      <w:r w:rsidRPr="004652B8">
        <w:rPr>
          <w:rFonts w:asciiTheme="minorHAnsi" w:hAnsiTheme="minorHAnsi" w:cstheme="minorHAnsi"/>
          <w:sz w:val="22"/>
          <w:szCs w:val="22"/>
        </w:rPr>
        <w:t xml:space="preserve">, </w:t>
      </w:r>
      <w:r>
        <w:rPr>
          <w:rFonts w:asciiTheme="minorHAnsi" w:hAnsiTheme="minorHAnsi" w:cstheme="minorHAnsi"/>
          <w:sz w:val="22"/>
          <w:szCs w:val="22"/>
        </w:rPr>
        <w:t>comparaissant par Monsieur IGANDA JEAN DE DIEU, expert, porteur d’une procuration</w:t>
      </w:r>
    </w:p>
    <w:p w14:paraId="50BDF31B" w14:textId="77777777" w:rsidR="00EF2A75" w:rsidRPr="00734A0F" w:rsidRDefault="00EF2A75" w:rsidP="00EF2A75">
      <w:pPr>
        <w:pStyle w:val="Textebrut"/>
        <w:tabs>
          <w:tab w:val="left" w:pos="15"/>
          <w:tab w:val="left" w:pos="1843"/>
        </w:tabs>
        <w:ind w:firstLine="15"/>
        <w:jc w:val="both"/>
        <w:rPr>
          <w:rFonts w:asciiTheme="minorHAnsi" w:hAnsiTheme="minorHAnsi" w:cstheme="minorHAnsi"/>
          <w:sz w:val="22"/>
          <w:szCs w:val="22"/>
        </w:rPr>
      </w:pPr>
    </w:p>
    <w:p w14:paraId="4390F452" w14:textId="77777777" w:rsidR="002A6176" w:rsidRPr="00847390" w:rsidRDefault="002A6176" w:rsidP="002A6176">
      <w:pPr>
        <w:pStyle w:val="Textebrut"/>
        <w:pBdr>
          <w:bottom w:val="single" w:sz="6" w:space="1" w:color="auto"/>
        </w:pBdr>
        <w:rPr>
          <w:rFonts w:asciiTheme="minorHAnsi" w:hAnsiTheme="minorHAnsi" w:cstheme="minorHAnsi"/>
          <w:sz w:val="22"/>
          <w:szCs w:val="22"/>
        </w:rPr>
      </w:pPr>
    </w:p>
    <w:bookmarkEnd w:id="1"/>
    <w:p w14:paraId="2AF9C887" w14:textId="77777777" w:rsidR="002A6176" w:rsidRPr="007D74C2" w:rsidRDefault="002A6176" w:rsidP="002A6176">
      <w:pPr>
        <w:rPr>
          <w:lang w:val="fr-FR" w:eastAsia="en-US"/>
        </w:rPr>
      </w:pPr>
    </w:p>
    <w:p w14:paraId="4B8EBB9C" w14:textId="77777777" w:rsidR="002A6176" w:rsidRPr="00847390" w:rsidRDefault="002A6176" w:rsidP="002A6176">
      <w:pPr>
        <w:pStyle w:val="Paragraphedeliste"/>
        <w:numPr>
          <w:ilvl w:val="0"/>
          <w:numId w:val="2"/>
        </w:numPr>
        <w:ind w:left="567" w:hanging="567"/>
        <w:jc w:val="both"/>
        <w:rPr>
          <w:rFonts w:asciiTheme="minorHAnsi" w:hAnsiTheme="minorHAnsi" w:cstheme="minorHAnsi"/>
          <w:b/>
          <w:snapToGrid w:val="0"/>
          <w:sz w:val="22"/>
          <w:szCs w:val="22"/>
          <w:u w:val="single"/>
          <w:lang w:eastAsia="fr-FR"/>
        </w:rPr>
      </w:pPr>
      <w:r w:rsidRPr="00847390">
        <w:rPr>
          <w:rFonts w:asciiTheme="minorHAnsi" w:hAnsiTheme="minorHAnsi" w:cstheme="minorHAnsi"/>
          <w:b/>
          <w:snapToGrid w:val="0"/>
          <w:sz w:val="22"/>
          <w:szCs w:val="22"/>
          <w:u w:val="single"/>
          <w:lang w:eastAsia="fr-FR"/>
        </w:rPr>
        <w:t>Indications de procédure</w:t>
      </w:r>
    </w:p>
    <w:p w14:paraId="3DC01DF9" w14:textId="77777777" w:rsidR="002A6176" w:rsidRPr="00847390" w:rsidRDefault="002A6176" w:rsidP="002A6176">
      <w:pPr>
        <w:rPr>
          <w:sz w:val="22"/>
          <w:szCs w:val="22"/>
          <w:lang w:val="fr-FR" w:eastAsia="en-US"/>
        </w:rPr>
      </w:pPr>
    </w:p>
    <w:p w14:paraId="0E4AAC2E" w14:textId="77777777" w:rsidR="002A6176" w:rsidRPr="00847390" w:rsidRDefault="002A6176" w:rsidP="002A6176">
      <w:pPr>
        <w:jc w:val="both"/>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Vu les pièces du dossier de la procédure, notamment :</w:t>
      </w:r>
    </w:p>
    <w:p w14:paraId="61BC2891" w14:textId="77777777" w:rsidR="002A6176" w:rsidRPr="00847390" w:rsidRDefault="002A6176" w:rsidP="002A6176">
      <w:pPr>
        <w:jc w:val="both"/>
        <w:rPr>
          <w:rFonts w:asciiTheme="minorHAnsi" w:hAnsiTheme="minorHAnsi" w:cstheme="minorHAnsi"/>
          <w:snapToGrid w:val="0"/>
          <w:sz w:val="22"/>
          <w:szCs w:val="22"/>
          <w:lang w:eastAsia="fr-FR"/>
        </w:rPr>
      </w:pPr>
    </w:p>
    <w:p w14:paraId="0A6D23F0" w14:textId="04E18931" w:rsidR="002A6176" w:rsidRPr="00847390" w:rsidRDefault="002A6176" w:rsidP="002A6176">
      <w:pPr>
        <w:widowControl/>
        <w:numPr>
          <w:ilvl w:val="0"/>
          <w:numId w:val="1"/>
        </w:numPr>
        <w:suppressAutoHyphens w:val="0"/>
        <w:autoSpaceDN/>
        <w:jc w:val="both"/>
        <w:textAlignment w:val="auto"/>
        <w:rPr>
          <w:rFonts w:ascii="Calibri" w:hAnsi="Calibri" w:cs="Calibri"/>
          <w:sz w:val="22"/>
          <w:szCs w:val="22"/>
        </w:rPr>
      </w:pPr>
      <w:r w:rsidRPr="00847390">
        <w:rPr>
          <w:rFonts w:ascii="Calibri" w:hAnsi="Calibri" w:cs="Calibri"/>
          <w:sz w:val="22"/>
          <w:szCs w:val="22"/>
        </w:rPr>
        <w:t xml:space="preserve">la requête introductive d’instance, rédigée et présentée conformément au prescrit de l’article 704 §2 du Code judiciaire, reçue au greffe le </w:t>
      </w:r>
      <w:r w:rsidR="00EF2A75">
        <w:rPr>
          <w:rFonts w:ascii="Calibri" w:hAnsi="Calibri" w:cs="Calibri"/>
          <w:sz w:val="22"/>
          <w:szCs w:val="22"/>
        </w:rPr>
        <w:t xml:space="preserve">6 juillet </w:t>
      </w:r>
      <w:r w:rsidRPr="00847390">
        <w:rPr>
          <w:rFonts w:ascii="Calibri" w:hAnsi="Calibri" w:cs="Calibri"/>
          <w:sz w:val="22"/>
          <w:szCs w:val="22"/>
        </w:rPr>
        <w:t>2021,</w:t>
      </w:r>
    </w:p>
    <w:p w14:paraId="180858D3" w14:textId="77777777" w:rsidR="002A6176" w:rsidRPr="00847390" w:rsidRDefault="002A6176" w:rsidP="002A6176">
      <w:pPr>
        <w:widowControl/>
        <w:numPr>
          <w:ilvl w:val="0"/>
          <w:numId w:val="1"/>
        </w:numPr>
        <w:suppressAutoHyphens w:val="0"/>
        <w:autoSpaceDN/>
        <w:jc w:val="both"/>
        <w:textAlignment w:val="auto"/>
        <w:rPr>
          <w:rFonts w:ascii="Calibri" w:hAnsi="Calibri" w:cs="Calibri"/>
          <w:sz w:val="22"/>
          <w:szCs w:val="22"/>
        </w:rPr>
      </w:pPr>
      <w:r w:rsidRPr="00847390">
        <w:rPr>
          <w:rFonts w:ascii="Calibri" w:hAnsi="Calibri" w:cs="Calibri"/>
          <w:sz w:val="22"/>
          <w:szCs w:val="22"/>
        </w:rPr>
        <w:t>les convocations adressées aux parties en application de l’article 704 du Code judiciaire,</w:t>
      </w:r>
    </w:p>
    <w:p w14:paraId="134457B1" w14:textId="1809528C" w:rsidR="002A6176" w:rsidRDefault="002A6176" w:rsidP="002A6176">
      <w:pPr>
        <w:widowControl/>
        <w:numPr>
          <w:ilvl w:val="0"/>
          <w:numId w:val="1"/>
        </w:numPr>
        <w:suppressAutoHyphens w:val="0"/>
        <w:autoSpaceDN/>
        <w:jc w:val="both"/>
        <w:textAlignment w:val="auto"/>
        <w:rPr>
          <w:rFonts w:ascii="Calibri" w:hAnsi="Calibri" w:cs="Calibri"/>
          <w:sz w:val="22"/>
          <w:szCs w:val="22"/>
        </w:rPr>
      </w:pPr>
      <w:r w:rsidRPr="00847390">
        <w:rPr>
          <w:rFonts w:ascii="Calibri" w:hAnsi="Calibri" w:cs="Calibri"/>
          <w:snapToGrid w:val="0"/>
          <w:sz w:val="22"/>
          <w:szCs w:val="22"/>
          <w:lang w:eastAsia="fr-FR"/>
        </w:rPr>
        <w:t>le dossier de l’information réalisée par l'Auditorat du travail</w:t>
      </w:r>
      <w:r w:rsidRPr="00847390">
        <w:rPr>
          <w:rFonts w:ascii="Calibri" w:hAnsi="Calibri" w:cs="Calibri"/>
          <w:sz w:val="22"/>
          <w:szCs w:val="22"/>
        </w:rPr>
        <w:t>,</w:t>
      </w:r>
    </w:p>
    <w:p w14:paraId="38B08F44" w14:textId="4B0A7EFC" w:rsidR="00CE0504" w:rsidRDefault="00CE0504" w:rsidP="002A6176">
      <w:pPr>
        <w:widowControl/>
        <w:numPr>
          <w:ilvl w:val="0"/>
          <w:numId w:val="1"/>
        </w:numPr>
        <w:suppressAutoHyphens w:val="0"/>
        <w:autoSpaceDN/>
        <w:jc w:val="both"/>
        <w:textAlignment w:val="auto"/>
        <w:rPr>
          <w:rFonts w:ascii="Calibri" w:hAnsi="Calibri" w:cs="Calibri"/>
          <w:sz w:val="22"/>
          <w:szCs w:val="22"/>
        </w:rPr>
      </w:pPr>
      <w:r>
        <w:rPr>
          <w:rFonts w:ascii="Calibri" w:hAnsi="Calibri" w:cs="Calibri"/>
          <w:sz w:val="22"/>
          <w:szCs w:val="22"/>
        </w:rPr>
        <w:t>les conclusions de l’ONEM reçues au greffe le 19 janvier 2022,</w:t>
      </w:r>
    </w:p>
    <w:p w14:paraId="6CB664A8" w14:textId="40CED254" w:rsidR="00CE0504" w:rsidRDefault="00CE0504" w:rsidP="002A6176">
      <w:pPr>
        <w:widowControl/>
        <w:numPr>
          <w:ilvl w:val="0"/>
          <w:numId w:val="1"/>
        </w:numPr>
        <w:suppressAutoHyphens w:val="0"/>
        <w:autoSpaceDN/>
        <w:jc w:val="both"/>
        <w:textAlignment w:val="auto"/>
        <w:rPr>
          <w:rFonts w:ascii="Calibri" w:hAnsi="Calibri" w:cs="Calibri"/>
          <w:sz w:val="22"/>
          <w:szCs w:val="22"/>
        </w:rPr>
      </w:pPr>
      <w:r>
        <w:rPr>
          <w:rFonts w:ascii="Calibri" w:hAnsi="Calibri" w:cs="Calibri"/>
          <w:sz w:val="22"/>
          <w:szCs w:val="22"/>
        </w:rPr>
        <w:t xml:space="preserve">les conclusions principales de Madame </w:t>
      </w:r>
      <w:r w:rsidR="00711334">
        <w:rPr>
          <w:rFonts w:ascii="Calibri" w:hAnsi="Calibri" w:cs="Calibri"/>
          <w:sz w:val="22"/>
          <w:szCs w:val="22"/>
        </w:rPr>
        <w:t>F.</w:t>
      </w:r>
      <w:r>
        <w:rPr>
          <w:rFonts w:ascii="Calibri" w:hAnsi="Calibri" w:cs="Calibri"/>
          <w:sz w:val="22"/>
          <w:szCs w:val="22"/>
        </w:rPr>
        <w:t xml:space="preserve"> reçues au greffe le 9 février 2022,</w:t>
      </w:r>
    </w:p>
    <w:p w14:paraId="5E48FE97" w14:textId="77B7F9F9" w:rsidR="00CE0504" w:rsidRDefault="00CE0504" w:rsidP="002A6176">
      <w:pPr>
        <w:widowControl/>
        <w:numPr>
          <w:ilvl w:val="0"/>
          <w:numId w:val="1"/>
        </w:numPr>
        <w:suppressAutoHyphens w:val="0"/>
        <w:autoSpaceDN/>
        <w:jc w:val="both"/>
        <w:textAlignment w:val="auto"/>
        <w:rPr>
          <w:rFonts w:ascii="Calibri" w:hAnsi="Calibri" w:cs="Calibri"/>
          <w:sz w:val="22"/>
          <w:szCs w:val="22"/>
        </w:rPr>
      </w:pPr>
      <w:r>
        <w:rPr>
          <w:rFonts w:ascii="Calibri" w:hAnsi="Calibri" w:cs="Calibri"/>
          <w:sz w:val="22"/>
          <w:szCs w:val="22"/>
        </w:rPr>
        <w:t>les conclusions de la CAPAC reçues au greffe le 5 avril 2022,</w:t>
      </w:r>
    </w:p>
    <w:p w14:paraId="67FDAB5B" w14:textId="7CEED502" w:rsidR="00CE0504" w:rsidRDefault="00CE0504" w:rsidP="002A6176">
      <w:pPr>
        <w:widowControl/>
        <w:numPr>
          <w:ilvl w:val="0"/>
          <w:numId w:val="1"/>
        </w:numPr>
        <w:suppressAutoHyphens w:val="0"/>
        <w:autoSpaceDN/>
        <w:jc w:val="both"/>
        <w:textAlignment w:val="auto"/>
        <w:rPr>
          <w:rFonts w:ascii="Calibri" w:hAnsi="Calibri" w:cs="Calibri"/>
          <w:sz w:val="22"/>
          <w:szCs w:val="22"/>
        </w:rPr>
      </w:pPr>
      <w:r>
        <w:rPr>
          <w:rFonts w:ascii="Calibri" w:hAnsi="Calibri" w:cs="Calibri"/>
          <w:sz w:val="22"/>
          <w:szCs w:val="22"/>
        </w:rPr>
        <w:t xml:space="preserve">les conclusions additionnelles et de synthèse de Madame </w:t>
      </w:r>
      <w:r w:rsidR="00711334">
        <w:rPr>
          <w:rFonts w:ascii="Calibri" w:hAnsi="Calibri" w:cs="Calibri"/>
          <w:sz w:val="22"/>
          <w:szCs w:val="22"/>
        </w:rPr>
        <w:t>F.</w:t>
      </w:r>
      <w:r>
        <w:rPr>
          <w:rFonts w:ascii="Calibri" w:hAnsi="Calibri" w:cs="Calibri"/>
          <w:sz w:val="22"/>
          <w:szCs w:val="22"/>
        </w:rPr>
        <w:t xml:space="preserve"> reçues au greffe le 6 juillet 2022,</w:t>
      </w:r>
    </w:p>
    <w:p w14:paraId="010D7132" w14:textId="43B38079" w:rsidR="00CE0504" w:rsidRPr="00847390" w:rsidRDefault="00CE0504" w:rsidP="002A6176">
      <w:pPr>
        <w:widowControl/>
        <w:numPr>
          <w:ilvl w:val="0"/>
          <w:numId w:val="1"/>
        </w:numPr>
        <w:suppressAutoHyphens w:val="0"/>
        <w:autoSpaceDN/>
        <w:jc w:val="both"/>
        <w:textAlignment w:val="auto"/>
        <w:rPr>
          <w:rFonts w:ascii="Calibri" w:hAnsi="Calibri" w:cs="Calibri"/>
          <w:sz w:val="22"/>
          <w:szCs w:val="22"/>
        </w:rPr>
      </w:pPr>
      <w:r>
        <w:rPr>
          <w:rFonts w:ascii="Calibri" w:hAnsi="Calibri" w:cs="Calibri"/>
          <w:sz w:val="22"/>
          <w:szCs w:val="22"/>
        </w:rPr>
        <w:t>le dossier de pièces de la partie demanderesse</w:t>
      </w:r>
      <w:r w:rsidR="00F054BB">
        <w:rPr>
          <w:rFonts w:ascii="Calibri" w:hAnsi="Calibri" w:cs="Calibri"/>
          <w:sz w:val="22"/>
          <w:szCs w:val="22"/>
        </w:rPr>
        <w:t>, </w:t>
      </w:r>
    </w:p>
    <w:p w14:paraId="3FE4EE41" w14:textId="44A13696" w:rsidR="002A6176" w:rsidRPr="00847390" w:rsidRDefault="00E700DE" w:rsidP="002A6176">
      <w:pPr>
        <w:widowControl/>
        <w:numPr>
          <w:ilvl w:val="0"/>
          <w:numId w:val="1"/>
        </w:numPr>
        <w:suppressAutoHyphens w:val="0"/>
        <w:autoSpaceDN/>
        <w:jc w:val="both"/>
        <w:textAlignment w:val="auto"/>
        <w:rPr>
          <w:rFonts w:ascii="Calibri" w:hAnsi="Calibri" w:cs="Calibri"/>
          <w:sz w:val="22"/>
          <w:szCs w:val="22"/>
        </w:rPr>
      </w:pPr>
      <w:sdt>
        <w:sdtPr>
          <w:rPr>
            <w:rFonts w:ascii="Calibri" w:hAnsi="Calibri" w:cs="Calibri"/>
            <w:sz w:val="22"/>
            <w:szCs w:val="22"/>
          </w:rPr>
          <w:alias w:val="PV"/>
          <w:tag w:val="PV"/>
          <w:id w:val="-2039726479"/>
          <w:placeholder>
            <w:docPart w:val="B092C429AE774D44BAA7FF14B1279CAF"/>
          </w:placeholder>
          <w:comboBox>
            <w:listItem w:value="Choisissez un élément."/>
            <w:listItem w:displayText="le procès-verbal d'audience" w:value="le procès-verbal d'audience"/>
            <w:listItem w:displayText="les procès-verbaux d'audiences" w:value="les procès-verbaux d'audiences"/>
          </w:comboBox>
        </w:sdtPr>
        <w:sdtEndPr/>
        <w:sdtContent>
          <w:r w:rsidR="00CE0504">
            <w:rPr>
              <w:rFonts w:ascii="Calibri" w:hAnsi="Calibri" w:cs="Calibri"/>
              <w:sz w:val="22"/>
              <w:szCs w:val="22"/>
            </w:rPr>
            <w:t>les procès-verbaux d'audiences</w:t>
          </w:r>
        </w:sdtContent>
      </w:sdt>
      <w:r w:rsidR="002A6176" w:rsidRPr="00847390">
        <w:rPr>
          <w:rFonts w:ascii="Calibri" w:hAnsi="Calibri" w:cs="Calibri"/>
          <w:sz w:val="22"/>
          <w:szCs w:val="22"/>
        </w:rPr>
        <w:t>.</w:t>
      </w:r>
    </w:p>
    <w:p w14:paraId="4C94FBFE" w14:textId="77777777" w:rsidR="002A6176" w:rsidRPr="00847390" w:rsidRDefault="002A6176" w:rsidP="002A6176">
      <w:pPr>
        <w:jc w:val="both"/>
        <w:rPr>
          <w:rFonts w:asciiTheme="minorHAnsi" w:hAnsiTheme="minorHAnsi" w:cstheme="minorHAnsi"/>
          <w:snapToGrid w:val="0"/>
          <w:sz w:val="22"/>
          <w:szCs w:val="22"/>
          <w:lang w:eastAsia="fr-FR"/>
        </w:rPr>
      </w:pPr>
    </w:p>
    <w:p w14:paraId="0A942AF3" w14:textId="77777777" w:rsidR="002A6176" w:rsidRPr="00847390" w:rsidRDefault="002A6176" w:rsidP="002A6176">
      <w:pPr>
        <w:tabs>
          <w:tab w:val="center" w:pos="4252"/>
        </w:tabs>
        <w:jc w:val="both"/>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Vu les dispositions de la loi du 15 juin 1935 sur l'emploi des langues en matière judiciaire.</w:t>
      </w:r>
    </w:p>
    <w:p w14:paraId="7140606D" w14:textId="77777777" w:rsidR="002A6176" w:rsidRPr="00C2599E" w:rsidRDefault="002A6176" w:rsidP="002A6176">
      <w:pPr>
        <w:jc w:val="both"/>
        <w:rPr>
          <w:rFonts w:ascii="Calibri" w:hAnsi="Calibri"/>
          <w:sz w:val="22"/>
          <w:szCs w:val="22"/>
        </w:rPr>
      </w:pPr>
    </w:p>
    <w:p w14:paraId="4EB6DEEB" w14:textId="6324B633" w:rsidR="00C2599E" w:rsidRPr="00C2599E" w:rsidRDefault="002A6176" w:rsidP="00C2599E">
      <w:pPr>
        <w:jc w:val="both"/>
        <w:rPr>
          <w:rFonts w:ascii="Calibri" w:hAnsi="Calibri"/>
          <w:sz w:val="22"/>
          <w:szCs w:val="22"/>
        </w:rPr>
      </w:pPr>
      <w:r w:rsidRPr="00C2599E">
        <w:rPr>
          <w:rFonts w:asciiTheme="minorHAnsi" w:hAnsiTheme="minorHAnsi"/>
          <w:sz w:val="22"/>
          <w:szCs w:val="22"/>
        </w:rPr>
        <w:t xml:space="preserve">A l’audience du </w:t>
      </w:r>
      <w:sdt>
        <w:sdtPr>
          <w:rPr>
            <w:rFonts w:asciiTheme="minorHAnsi" w:hAnsiTheme="minorHAnsi"/>
            <w:sz w:val="22"/>
            <w:szCs w:val="22"/>
          </w:rPr>
          <w:alias w:val="Date audience plaidoiries"/>
          <w:tag w:val="Date audience plaidoiries"/>
          <w:id w:val="240298968"/>
          <w:placeholder>
            <w:docPart w:val="966CB73C74994B76B3D48CC9E1DB0215"/>
          </w:placeholder>
          <w:dataBinding w:prefixMappings="xmlns:ns0='http://schemas.microsoft.com/office/2006/coverPageProps' " w:xpath="/ns0:CoverPageProperties[1]/ns0:CompanyAddress[1]" w:storeItemID="{55AF091B-3C7A-41E3-B477-F2FDAA23CFDA}"/>
          <w:text/>
        </w:sdtPr>
        <w:sdtEndPr/>
        <w:sdtContent>
          <w:r w:rsidR="00CE0504" w:rsidRPr="00C2599E">
            <w:rPr>
              <w:rFonts w:asciiTheme="minorHAnsi" w:hAnsiTheme="minorHAnsi"/>
              <w:sz w:val="22"/>
              <w:szCs w:val="22"/>
            </w:rPr>
            <w:t>10 novembre 2022</w:t>
          </w:r>
        </w:sdtContent>
      </w:sdt>
      <w:r w:rsidRPr="00C2599E">
        <w:rPr>
          <w:rFonts w:asciiTheme="minorHAnsi" w:hAnsiTheme="minorHAnsi"/>
          <w:sz w:val="22"/>
          <w:szCs w:val="22"/>
        </w:rPr>
        <w:t xml:space="preserve">, </w:t>
      </w:r>
      <w:r w:rsidR="00C2599E" w:rsidRPr="00C2599E">
        <w:rPr>
          <w:rFonts w:asciiTheme="minorHAnsi" w:hAnsiTheme="minorHAnsi"/>
          <w:sz w:val="22"/>
          <w:szCs w:val="22"/>
        </w:rPr>
        <w:t>après avoir</w:t>
      </w:r>
      <w:r w:rsidR="00C2599E" w:rsidRPr="00C2599E">
        <w:rPr>
          <w:rFonts w:ascii="Calibri" w:hAnsi="Calibri"/>
          <w:sz w:val="22"/>
          <w:szCs w:val="22"/>
        </w:rPr>
        <w:t xml:space="preserve"> </w:t>
      </w:r>
      <w:sdt>
        <w:sdtPr>
          <w:rPr>
            <w:rFonts w:asciiTheme="minorHAnsi" w:hAnsiTheme="minorHAnsi"/>
            <w:sz w:val="22"/>
            <w:szCs w:val="22"/>
          </w:rPr>
          <w:alias w:val="PRESENCEAUDIENCE"/>
          <w:tag w:val="PRESENCEAUDIENCE"/>
          <w:id w:val="-208960756"/>
          <w:placeholder>
            <w:docPart w:val="4AED9691C31E488D95476A0001E762D6"/>
          </w:placeholder>
          <w:dropDownList>
            <w:listItem w:value="Choisissez un élément."/>
            <w:listItem w:displayText="entendu les parties en leurs dires et explications" w:value="entendu les parties en leurs dires et explications"/>
            <w:listItem w:displayText="constaté le défaut de la partie défenderesse, bien que régulièrement convoquée et appelée, entendu la partie demanderesse en ses dires et explications" w:value="constaté le défaut de la partie défenderesse, bien que régulièrement convoquée et appelée, entendu la partie demanderesse en ses dires et explications"/>
            <w:listItem w:displayText="constaté le défaut des parties, bien que régulièrement convoquées et appelées" w:value="constaté le défaut des parties, bien que régulièrement convoquées et appelées"/>
            <w:listItem w:displayText="constaté le défaut de la partie demanderesse, bien que régulièrement convoquée et appelée, entendu la partie défenderesse en ses dires et explications" w:value="constaté le défaut de la partie demanderesse, bien que régulièrement convoquée et appelée, entendu la partie défenderesse en ses dires et explications"/>
          </w:dropDownList>
        </w:sdtPr>
        <w:sdtEndPr/>
        <w:sdtContent>
          <w:r w:rsidR="00C2599E" w:rsidRPr="00C2599E">
            <w:rPr>
              <w:rFonts w:asciiTheme="minorHAnsi" w:hAnsiTheme="minorHAnsi"/>
              <w:sz w:val="22"/>
              <w:szCs w:val="22"/>
            </w:rPr>
            <w:t>entendu les parties en leurs dires et explications</w:t>
          </w:r>
        </w:sdtContent>
      </w:sdt>
      <w:r w:rsidR="00C2599E" w:rsidRPr="00C2599E">
        <w:rPr>
          <w:rFonts w:asciiTheme="minorHAnsi" w:hAnsiTheme="minorHAnsi"/>
          <w:sz w:val="22"/>
          <w:szCs w:val="22"/>
        </w:rPr>
        <w:t xml:space="preserve">, le Tribunal a déclaré les débats clos. Le </w:t>
      </w:r>
      <w:r w:rsidR="00C2599E" w:rsidRPr="00C2599E">
        <w:rPr>
          <w:rFonts w:ascii="Calibri" w:hAnsi="Calibri"/>
          <w:sz w:val="22"/>
          <w:szCs w:val="22"/>
        </w:rPr>
        <w:t xml:space="preserve">Ministère Public a lu et déposé son avis écrit dont chacune des parties a reçu une copie et auquel </w:t>
      </w:r>
      <w:r w:rsidR="00C2599E">
        <w:rPr>
          <w:rFonts w:ascii="Calibri" w:hAnsi="Calibri"/>
          <w:sz w:val="22"/>
          <w:szCs w:val="22"/>
        </w:rPr>
        <w:t>la partie demanderesse</w:t>
      </w:r>
      <w:r w:rsidR="00C2599E" w:rsidRPr="00C2599E">
        <w:rPr>
          <w:rFonts w:ascii="Calibri" w:hAnsi="Calibri"/>
          <w:sz w:val="22"/>
          <w:szCs w:val="22"/>
        </w:rPr>
        <w:t xml:space="preserve"> a répliqué. Le tribunal a mis la cause en délibéré et décidé qu’il serait statué à l’audience de ce jour.</w:t>
      </w:r>
    </w:p>
    <w:p w14:paraId="5892CA64" w14:textId="77777777" w:rsidR="00C2599E" w:rsidRPr="00C2599E" w:rsidRDefault="00C2599E" w:rsidP="00C2599E">
      <w:pPr>
        <w:jc w:val="both"/>
        <w:rPr>
          <w:rFonts w:ascii="Calibri" w:hAnsi="Calibri"/>
          <w:sz w:val="22"/>
          <w:szCs w:val="22"/>
        </w:rPr>
      </w:pPr>
    </w:p>
    <w:p w14:paraId="126B432F" w14:textId="77777777" w:rsidR="00C2599E" w:rsidRPr="00C2599E" w:rsidRDefault="00C2599E" w:rsidP="00C2599E">
      <w:pPr>
        <w:jc w:val="both"/>
        <w:rPr>
          <w:rFonts w:ascii="Calibri" w:hAnsi="Calibri"/>
          <w:sz w:val="22"/>
          <w:szCs w:val="22"/>
        </w:rPr>
      </w:pPr>
    </w:p>
    <w:p w14:paraId="37FD2848" w14:textId="77777777" w:rsidR="00C2599E" w:rsidRPr="00C2599E" w:rsidRDefault="00C2599E" w:rsidP="00C2599E">
      <w:pPr>
        <w:jc w:val="both"/>
        <w:rPr>
          <w:rFonts w:ascii="Calibri" w:hAnsi="Calibri"/>
          <w:sz w:val="22"/>
          <w:szCs w:val="22"/>
        </w:rPr>
      </w:pPr>
    </w:p>
    <w:p w14:paraId="05FF3391" w14:textId="386B9B72" w:rsidR="00C2599E" w:rsidRDefault="00C2599E" w:rsidP="00C2599E">
      <w:pPr>
        <w:jc w:val="both"/>
        <w:rPr>
          <w:rFonts w:ascii="Calibri" w:hAnsi="Calibri"/>
          <w:sz w:val="22"/>
          <w:szCs w:val="22"/>
        </w:rPr>
      </w:pPr>
    </w:p>
    <w:p w14:paraId="13373CAF" w14:textId="77777777" w:rsidR="00C46977" w:rsidRPr="00C2599E" w:rsidRDefault="00C46977" w:rsidP="00C2599E">
      <w:pPr>
        <w:jc w:val="both"/>
        <w:rPr>
          <w:rFonts w:ascii="Calibri" w:hAnsi="Calibri"/>
          <w:sz w:val="22"/>
          <w:szCs w:val="22"/>
        </w:rPr>
      </w:pPr>
    </w:p>
    <w:p w14:paraId="2A69FA40" w14:textId="77777777" w:rsidR="00C2599E" w:rsidRPr="00C2599E" w:rsidRDefault="00C2599E" w:rsidP="00C2599E">
      <w:pPr>
        <w:jc w:val="both"/>
        <w:rPr>
          <w:rFonts w:ascii="Calibri" w:hAnsi="Calibri"/>
          <w:sz w:val="22"/>
          <w:szCs w:val="22"/>
        </w:rPr>
      </w:pPr>
    </w:p>
    <w:p w14:paraId="3EB2220C" w14:textId="77777777" w:rsidR="00C2599E" w:rsidRPr="00C2599E" w:rsidRDefault="00C2599E" w:rsidP="00C2599E">
      <w:pPr>
        <w:widowControl/>
        <w:numPr>
          <w:ilvl w:val="0"/>
          <w:numId w:val="2"/>
        </w:numPr>
        <w:ind w:left="567" w:hanging="567"/>
        <w:jc w:val="both"/>
        <w:textAlignment w:val="auto"/>
        <w:rPr>
          <w:rFonts w:asciiTheme="minorHAnsi" w:eastAsia="Arial" w:hAnsiTheme="minorHAnsi" w:cstheme="minorHAnsi"/>
          <w:b/>
          <w:sz w:val="22"/>
          <w:szCs w:val="22"/>
          <w:u w:val="single"/>
        </w:rPr>
      </w:pPr>
      <w:r w:rsidRPr="00C2599E">
        <w:rPr>
          <w:rFonts w:asciiTheme="minorHAnsi" w:eastAsia="Arial" w:hAnsiTheme="minorHAnsi" w:cstheme="minorHAnsi"/>
          <w:b/>
          <w:sz w:val="22"/>
          <w:szCs w:val="22"/>
          <w:u w:val="single"/>
        </w:rPr>
        <w:lastRenderedPageBreak/>
        <w:t>Objet des demandes</w:t>
      </w:r>
    </w:p>
    <w:p w14:paraId="52D0F40F" w14:textId="77777777" w:rsidR="00C2599E" w:rsidRPr="00C2599E" w:rsidRDefault="00C2599E" w:rsidP="00C2599E">
      <w:pPr>
        <w:widowControl/>
        <w:jc w:val="both"/>
        <w:rPr>
          <w:rFonts w:asciiTheme="minorHAnsi" w:eastAsia="Arial" w:hAnsiTheme="minorHAnsi" w:cstheme="minorHAnsi"/>
          <w:sz w:val="22"/>
          <w:szCs w:val="22"/>
        </w:rPr>
      </w:pPr>
    </w:p>
    <w:p w14:paraId="352FCB27" w14:textId="3C76A586" w:rsidR="00C2599E" w:rsidRPr="00C2599E" w:rsidRDefault="00C2599E" w:rsidP="00C2599E">
      <w:pPr>
        <w:widowControl/>
        <w:numPr>
          <w:ilvl w:val="0"/>
          <w:numId w:val="7"/>
        </w:numPr>
        <w:textAlignment w:val="auto"/>
        <w:rPr>
          <w:rFonts w:asciiTheme="minorHAnsi" w:eastAsia="Arial" w:hAnsiTheme="minorHAnsi" w:cstheme="minorHAnsi"/>
          <w:b/>
          <w:sz w:val="22"/>
          <w:szCs w:val="22"/>
          <w:u w:val="single"/>
        </w:rPr>
      </w:pPr>
      <w:r w:rsidRPr="00C2599E">
        <w:rPr>
          <w:rFonts w:asciiTheme="minorHAnsi" w:eastAsia="Arial" w:hAnsiTheme="minorHAnsi" w:cstheme="minorHAnsi"/>
          <w:b/>
          <w:sz w:val="22"/>
          <w:szCs w:val="22"/>
          <w:u w:val="single"/>
        </w:rPr>
        <w:t>Demande principale</w:t>
      </w:r>
    </w:p>
    <w:p w14:paraId="059159A2" w14:textId="40733AD1" w:rsidR="00C2599E" w:rsidRDefault="00C2599E" w:rsidP="00C2599E">
      <w:pPr>
        <w:widowControl/>
        <w:jc w:val="both"/>
        <w:rPr>
          <w:rFonts w:asciiTheme="minorHAnsi" w:eastAsia="Arial" w:hAnsiTheme="minorHAnsi" w:cstheme="minorHAnsi"/>
          <w:sz w:val="22"/>
          <w:szCs w:val="22"/>
        </w:rPr>
      </w:pPr>
    </w:p>
    <w:p w14:paraId="5E8EBBF7" w14:textId="7CFB9A52" w:rsidR="00751D49" w:rsidRPr="00751D49" w:rsidRDefault="00751D49" w:rsidP="00711334">
      <w:pPr>
        <w:widowControl/>
        <w:jc w:val="both"/>
        <w:rPr>
          <w:rFonts w:asciiTheme="minorHAnsi" w:hAnsiTheme="minorHAnsi" w:cstheme="minorHAnsi"/>
          <w:bCs/>
          <w:sz w:val="22"/>
          <w:szCs w:val="22"/>
        </w:rPr>
      </w:pPr>
      <w:r w:rsidRPr="00751D49">
        <w:rPr>
          <w:rFonts w:asciiTheme="minorHAnsi" w:eastAsia="Arial" w:hAnsiTheme="minorHAnsi" w:cstheme="minorHAnsi"/>
          <w:sz w:val="22"/>
          <w:szCs w:val="22"/>
        </w:rPr>
        <w:t>1.</w:t>
      </w:r>
      <w:r w:rsidR="00F054BB">
        <w:rPr>
          <w:rFonts w:asciiTheme="minorHAnsi" w:eastAsia="Arial" w:hAnsiTheme="minorHAnsi" w:cstheme="minorHAnsi"/>
          <w:sz w:val="22"/>
          <w:szCs w:val="22"/>
        </w:rPr>
        <w:tab/>
      </w:r>
      <w:r w:rsidRPr="00751D49">
        <w:rPr>
          <w:rFonts w:asciiTheme="minorHAnsi" w:hAnsiTheme="minorHAnsi"/>
          <w:sz w:val="22"/>
          <w:szCs w:val="22"/>
        </w:rPr>
        <w:t xml:space="preserve">Le recours est dirigé contre une décision C29 du 17 décembre 2020 </w:t>
      </w:r>
      <w:r w:rsidRPr="00751D49">
        <w:rPr>
          <w:rFonts w:ascii="Calibri" w:hAnsi="Calibri"/>
          <w:sz w:val="22"/>
          <w:szCs w:val="22"/>
          <w:lang w:eastAsia="fr-FR"/>
        </w:rPr>
        <w:t>par laquelle l’</w:t>
      </w:r>
      <w:proofErr w:type="spellStart"/>
      <w:r w:rsidRPr="00751D49">
        <w:rPr>
          <w:rFonts w:asciiTheme="minorHAnsi" w:hAnsiTheme="minorHAnsi" w:cstheme="minorHAnsi"/>
          <w:bCs/>
          <w:sz w:val="22"/>
          <w:szCs w:val="22"/>
        </w:rPr>
        <w:t>ONEm</w:t>
      </w:r>
      <w:proofErr w:type="spellEnd"/>
      <w:r w:rsidRPr="00751D49">
        <w:rPr>
          <w:rFonts w:asciiTheme="minorHAnsi" w:hAnsiTheme="minorHAnsi" w:cstheme="minorHAnsi"/>
          <w:bCs/>
          <w:sz w:val="22"/>
          <w:szCs w:val="22"/>
        </w:rPr>
        <w:t> :</w:t>
      </w:r>
    </w:p>
    <w:p w14:paraId="24CDD6E9" w14:textId="77777777" w:rsidR="00751D49" w:rsidRPr="00751D49" w:rsidRDefault="00751D49" w:rsidP="00751D49">
      <w:pPr>
        <w:jc w:val="both"/>
        <w:rPr>
          <w:rFonts w:asciiTheme="minorHAnsi" w:hAnsiTheme="minorHAnsi" w:cstheme="minorHAnsi"/>
          <w:sz w:val="22"/>
          <w:szCs w:val="22"/>
          <w:lang w:eastAsia="fr-FR"/>
        </w:rPr>
      </w:pPr>
    </w:p>
    <w:p w14:paraId="07BA7CDE" w14:textId="64C38B74" w:rsidR="00751D49" w:rsidRPr="00751D49" w:rsidRDefault="00751D49" w:rsidP="00751D49">
      <w:pPr>
        <w:widowControl/>
        <w:numPr>
          <w:ilvl w:val="0"/>
          <w:numId w:val="1"/>
        </w:numPr>
        <w:jc w:val="both"/>
        <w:rPr>
          <w:rFonts w:asciiTheme="minorHAnsi" w:hAnsiTheme="minorHAnsi" w:cstheme="minorHAnsi"/>
          <w:sz w:val="22"/>
          <w:szCs w:val="22"/>
        </w:rPr>
      </w:pPr>
      <w:r w:rsidRPr="00751D49">
        <w:rPr>
          <w:rFonts w:asciiTheme="minorHAnsi" w:hAnsiTheme="minorHAnsi" w:cstheme="minorHAnsi"/>
          <w:sz w:val="22"/>
          <w:szCs w:val="22"/>
        </w:rPr>
        <w:t xml:space="preserve">exclut Madame </w:t>
      </w:r>
      <w:r w:rsidR="00711334">
        <w:rPr>
          <w:rFonts w:asciiTheme="minorHAnsi" w:hAnsiTheme="minorHAnsi" w:cstheme="minorHAnsi"/>
          <w:sz w:val="22"/>
          <w:szCs w:val="22"/>
        </w:rPr>
        <w:t>F.</w:t>
      </w:r>
      <w:r w:rsidRPr="00751D49">
        <w:rPr>
          <w:rFonts w:asciiTheme="minorHAnsi" w:hAnsiTheme="minorHAnsi" w:cstheme="minorHAnsi"/>
          <w:sz w:val="22"/>
          <w:szCs w:val="22"/>
        </w:rPr>
        <w:t xml:space="preserve"> du bénéfice des allocations de chômage temporaire à dater du 28 août 2020 </w:t>
      </w:r>
      <w:r w:rsidRPr="00751D49">
        <w:rPr>
          <w:rFonts w:asciiTheme="minorHAnsi" w:eastAsia="Arial" w:hAnsiTheme="minorHAnsi" w:cstheme="minorHAnsi"/>
          <w:sz w:val="22"/>
          <w:szCs w:val="22"/>
          <w:lang w:eastAsia="fr-FR"/>
        </w:rPr>
        <w:t xml:space="preserve">du fait qu’elle a exercé une activité </w:t>
      </w:r>
      <w:r w:rsidR="00F054BB">
        <w:rPr>
          <w:rFonts w:asciiTheme="minorHAnsi" w:eastAsia="Arial" w:hAnsiTheme="minorHAnsi" w:cstheme="minorHAnsi"/>
          <w:sz w:val="22"/>
          <w:szCs w:val="22"/>
          <w:lang w:eastAsia="fr-FR"/>
        </w:rPr>
        <w:t>d’</w:t>
      </w:r>
      <w:r w:rsidRPr="00751D49">
        <w:rPr>
          <w:rFonts w:asciiTheme="minorHAnsi" w:eastAsia="Arial" w:hAnsiTheme="minorHAnsi" w:cstheme="minorHAnsi"/>
          <w:sz w:val="22"/>
          <w:szCs w:val="22"/>
          <w:lang w:eastAsia="fr-FR"/>
        </w:rPr>
        <w:t xml:space="preserve">indépendant à titre complémentaire et qu’elle a  bénéficié d’allocations de chômage temporaire pour force majeure corona à dater du 28 août 2020, et ce sans mentionner ses prestations de travail sur sa carte de contrôle </w:t>
      </w:r>
      <w:r w:rsidRPr="00751D49">
        <w:rPr>
          <w:rFonts w:asciiTheme="minorHAnsi" w:hAnsiTheme="minorHAnsi" w:cstheme="minorHAnsi"/>
          <w:sz w:val="22"/>
          <w:szCs w:val="22"/>
        </w:rPr>
        <w:t>;</w:t>
      </w:r>
    </w:p>
    <w:p w14:paraId="18550A6C" w14:textId="77777777" w:rsidR="00751D49" w:rsidRPr="00751D49" w:rsidRDefault="00751D49" w:rsidP="00751D49">
      <w:pPr>
        <w:widowControl/>
        <w:numPr>
          <w:ilvl w:val="0"/>
          <w:numId w:val="1"/>
        </w:numPr>
        <w:jc w:val="both"/>
        <w:rPr>
          <w:rFonts w:asciiTheme="minorHAnsi" w:hAnsiTheme="minorHAnsi" w:cstheme="minorHAnsi"/>
          <w:sz w:val="22"/>
          <w:szCs w:val="22"/>
        </w:rPr>
      </w:pPr>
      <w:r w:rsidRPr="00751D49">
        <w:rPr>
          <w:rFonts w:asciiTheme="minorHAnsi" w:hAnsiTheme="minorHAnsi" w:cstheme="minorHAnsi"/>
          <w:sz w:val="22"/>
          <w:szCs w:val="22"/>
        </w:rPr>
        <w:t>récupère les allocations perçues indûment à dater du 28 août 2020 ;</w:t>
      </w:r>
    </w:p>
    <w:p w14:paraId="117D8670" w14:textId="1E116EC2" w:rsidR="00751D49" w:rsidRPr="00751D49" w:rsidRDefault="00751D49" w:rsidP="00751D49">
      <w:pPr>
        <w:widowControl/>
        <w:numPr>
          <w:ilvl w:val="0"/>
          <w:numId w:val="1"/>
        </w:numPr>
        <w:jc w:val="both"/>
        <w:rPr>
          <w:rFonts w:asciiTheme="minorHAnsi" w:eastAsia="Arial" w:hAnsiTheme="minorHAnsi" w:cstheme="minorHAnsi"/>
          <w:sz w:val="22"/>
          <w:szCs w:val="22"/>
        </w:rPr>
      </w:pPr>
      <w:r w:rsidRPr="00751D49">
        <w:rPr>
          <w:rFonts w:asciiTheme="minorHAnsi" w:hAnsiTheme="minorHAnsi" w:cstheme="minorHAnsi"/>
          <w:sz w:val="22"/>
          <w:szCs w:val="22"/>
        </w:rPr>
        <w:t xml:space="preserve">donne un avertissement. </w:t>
      </w:r>
    </w:p>
    <w:p w14:paraId="179B28D1" w14:textId="77777777" w:rsidR="00751D49" w:rsidRPr="00751D49" w:rsidRDefault="00751D49">
      <w:pPr>
        <w:widowControl/>
        <w:jc w:val="both"/>
        <w:rPr>
          <w:rFonts w:asciiTheme="minorHAnsi" w:eastAsia="Arial" w:hAnsiTheme="minorHAnsi" w:cstheme="minorHAnsi"/>
          <w:color w:val="595959" w:themeColor="text1" w:themeTint="A6"/>
          <w:sz w:val="22"/>
          <w:szCs w:val="22"/>
        </w:rPr>
      </w:pPr>
    </w:p>
    <w:p w14:paraId="3679A142" w14:textId="264A107D" w:rsidR="00751D49" w:rsidRPr="00751D49" w:rsidRDefault="00751D49" w:rsidP="00711334">
      <w:pPr>
        <w:widowControl/>
        <w:suppressAutoHyphens w:val="0"/>
        <w:autoSpaceDN/>
        <w:ind w:left="426"/>
        <w:jc w:val="both"/>
        <w:textAlignment w:val="auto"/>
        <w:rPr>
          <w:rFonts w:ascii="Calibri" w:hAnsi="Calibri"/>
          <w:sz w:val="22"/>
          <w:szCs w:val="22"/>
        </w:rPr>
      </w:pPr>
      <w:r w:rsidRPr="00751D49">
        <w:rPr>
          <w:rFonts w:ascii="Calibri" w:hAnsi="Calibri"/>
          <w:sz w:val="22"/>
          <w:szCs w:val="22"/>
        </w:rPr>
        <w:t>Par décision C31 prise à la même date, l’</w:t>
      </w:r>
      <w:proofErr w:type="spellStart"/>
      <w:r w:rsidRPr="00751D49">
        <w:rPr>
          <w:rFonts w:ascii="Calibri" w:hAnsi="Calibri"/>
          <w:sz w:val="22"/>
          <w:szCs w:val="22"/>
        </w:rPr>
        <w:t>ONEm</w:t>
      </w:r>
      <w:proofErr w:type="spellEnd"/>
      <w:r w:rsidRPr="00751D49">
        <w:rPr>
          <w:rFonts w:ascii="Calibri" w:hAnsi="Calibri"/>
          <w:sz w:val="22"/>
          <w:szCs w:val="22"/>
        </w:rPr>
        <w:t xml:space="preserve"> récupère auprès de Madame </w:t>
      </w:r>
      <w:r w:rsidR="00711334">
        <w:rPr>
          <w:rFonts w:ascii="Calibri" w:hAnsi="Calibri"/>
          <w:sz w:val="22"/>
          <w:szCs w:val="22"/>
        </w:rPr>
        <w:t>F.</w:t>
      </w:r>
      <w:r w:rsidRPr="00751D49">
        <w:rPr>
          <w:rFonts w:ascii="Calibri" w:hAnsi="Calibri"/>
          <w:sz w:val="22"/>
          <w:szCs w:val="22"/>
        </w:rPr>
        <w:t xml:space="preserve"> la somme de </w:t>
      </w:r>
      <w:r w:rsidR="00F054BB">
        <w:rPr>
          <w:rFonts w:ascii="Calibri" w:hAnsi="Calibri"/>
          <w:sz w:val="22"/>
          <w:szCs w:val="22"/>
        </w:rPr>
        <w:br/>
      </w:r>
      <w:r w:rsidRPr="00751D49">
        <w:rPr>
          <w:rFonts w:ascii="Calibri" w:hAnsi="Calibri"/>
          <w:sz w:val="22"/>
          <w:szCs w:val="22"/>
        </w:rPr>
        <w:t xml:space="preserve">428,45 € correspondant à 6 allocations de chômage perçues indûment durant la période allant du 12 septembre 2020 au 2 janvier 2021. </w:t>
      </w:r>
    </w:p>
    <w:p w14:paraId="732C37D1" w14:textId="77777777" w:rsidR="00751D49" w:rsidRPr="00751D49" w:rsidRDefault="00751D49" w:rsidP="00711334">
      <w:pPr>
        <w:widowControl/>
        <w:ind w:left="426" w:hanging="426"/>
        <w:jc w:val="both"/>
        <w:rPr>
          <w:rFonts w:asciiTheme="minorHAnsi" w:eastAsia="Arial" w:hAnsiTheme="minorHAnsi" w:cstheme="minorHAnsi"/>
          <w:sz w:val="22"/>
          <w:szCs w:val="22"/>
        </w:rPr>
      </w:pPr>
    </w:p>
    <w:p w14:paraId="05F83BA7" w14:textId="52902656" w:rsidR="00751D49" w:rsidRPr="00751D49" w:rsidRDefault="00751D49" w:rsidP="00711334">
      <w:pPr>
        <w:widowControl/>
        <w:ind w:left="426" w:hanging="426"/>
        <w:jc w:val="both"/>
        <w:rPr>
          <w:rFonts w:asciiTheme="minorHAnsi" w:eastAsia="Arial" w:hAnsiTheme="minorHAnsi" w:cstheme="minorHAnsi"/>
          <w:sz w:val="22"/>
          <w:szCs w:val="22"/>
        </w:rPr>
      </w:pPr>
      <w:r w:rsidRPr="00751D49">
        <w:rPr>
          <w:rFonts w:asciiTheme="minorHAnsi" w:eastAsia="Arial" w:hAnsiTheme="minorHAnsi" w:cstheme="minorHAnsi"/>
          <w:sz w:val="22"/>
          <w:szCs w:val="22"/>
        </w:rPr>
        <w:t>2.</w:t>
      </w:r>
      <w:r w:rsidR="00F054BB">
        <w:rPr>
          <w:rFonts w:asciiTheme="minorHAnsi" w:eastAsia="Arial" w:hAnsiTheme="minorHAnsi" w:cstheme="minorHAnsi"/>
          <w:sz w:val="22"/>
          <w:szCs w:val="22"/>
        </w:rPr>
        <w:tab/>
      </w:r>
      <w:r w:rsidRPr="00751D49">
        <w:rPr>
          <w:rFonts w:asciiTheme="minorHAnsi" w:hAnsiTheme="minorHAnsi"/>
          <w:sz w:val="22"/>
          <w:szCs w:val="22"/>
        </w:rPr>
        <w:t>Le recours est également dirigé contre une décision C29 du 26 mai 2021</w:t>
      </w:r>
      <w:r>
        <w:rPr>
          <w:rFonts w:asciiTheme="minorHAnsi" w:hAnsiTheme="minorHAnsi"/>
          <w:sz w:val="22"/>
          <w:szCs w:val="22"/>
        </w:rPr>
        <w:t>,</w:t>
      </w:r>
      <w:r w:rsidRPr="00751D49">
        <w:rPr>
          <w:rFonts w:asciiTheme="minorHAnsi" w:hAnsiTheme="minorHAnsi"/>
          <w:sz w:val="22"/>
          <w:szCs w:val="22"/>
        </w:rPr>
        <w:t xml:space="preserve"> </w:t>
      </w:r>
      <w:r>
        <w:rPr>
          <w:rFonts w:asciiTheme="minorHAnsi" w:hAnsiTheme="minorHAnsi"/>
          <w:sz w:val="22"/>
          <w:szCs w:val="22"/>
        </w:rPr>
        <w:t xml:space="preserve">qui annule et remplace </w:t>
      </w:r>
      <w:r w:rsidRPr="00751D49">
        <w:rPr>
          <w:rFonts w:asciiTheme="minorHAnsi" w:hAnsiTheme="minorHAnsi"/>
          <w:sz w:val="22"/>
          <w:szCs w:val="22"/>
        </w:rPr>
        <w:t xml:space="preserve">la décision C29 du </w:t>
      </w:r>
      <w:r>
        <w:rPr>
          <w:rFonts w:asciiTheme="minorHAnsi" w:hAnsiTheme="minorHAnsi"/>
          <w:sz w:val="22"/>
          <w:szCs w:val="22"/>
        </w:rPr>
        <w:t xml:space="preserve">9 avril 2021, </w:t>
      </w:r>
      <w:r w:rsidRPr="00751D49">
        <w:rPr>
          <w:rFonts w:ascii="Calibri" w:hAnsi="Calibri"/>
          <w:sz w:val="22"/>
          <w:szCs w:val="22"/>
          <w:lang w:eastAsia="fr-FR"/>
        </w:rPr>
        <w:t>par laquelle l’</w:t>
      </w:r>
      <w:proofErr w:type="spellStart"/>
      <w:r w:rsidRPr="00751D49">
        <w:rPr>
          <w:rFonts w:asciiTheme="minorHAnsi" w:hAnsiTheme="minorHAnsi" w:cstheme="minorHAnsi"/>
          <w:bCs/>
          <w:sz w:val="22"/>
          <w:szCs w:val="22"/>
        </w:rPr>
        <w:t>ONEm</w:t>
      </w:r>
      <w:proofErr w:type="spellEnd"/>
      <w:r w:rsidRPr="00751D49">
        <w:rPr>
          <w:rFonts w:asciiTheme="minorHAnsi" w:hAnsiTheme="minorHAnsi" w:cstheme="minorHAnsi"/>
          <w:bCs/>
          <w:sz w:val="22"/>
          <w:szCs w:val="22"/>
        </w:rPr>
        <w:t> </w:t>
      </w:r>
      <w:r w:rsidRPr="00751D49">
        <w:rPr>
          <w:rFonts w:asciiTheme="minorHAnsi" w:hAnsiTheme="minorHAnsi" w:cstheme="minorHAnsi"/>
          <w:sz w:val="22"/>
          <w:szCs w:val="22"/>
        </w:rPr>
        <w:t xml:space="preserve">exclut Madame </w:t>
      </w:r>
      <w:r w:rsidR="00711334">
        <w:rPr>
          <w:rFonts w:asciiTheme="minorHAnsi" w:hAnsiTheme="minorHAnsi" w:cstheme="minorHAnsi"/>
          <w:sz w:val="22"/>
          <w:szCs w:val="22"/>
        </w:rPr>
        <w:t>F.</w:t>
      </w:r>
      <w:r w:rsidRPr="00751D49">
        <w:rPr>
          <w:rFonts w:asciiTheme="minorHAnsi" w:hAnsiTheme="minorHAnsi" w:cstheme="minorHAnsi"/>
          <w:sz w:val="22"/>
          <w:szCs w:val="22"/>
        </w:rPr>
        <w:t xml:space="preserve"> du bénéfice des allocations de chômage temporaire du 28 août 2020</w:t>
      </w:r>
      <w:r>
        <w:rPr>
          <w:rFonts w:asciiTheme="minorHAnsi" w:hAnsiTheme="minorHAnsi" w:cstheme="minorHAnsi"/>
          <w:sz w:val="22"/>
          <w:szCs w:val="22"/>
        </w:rPr>
        <w:t xml:space="preserve"> au 9 avril 2021 inclus et </w:t>
      </w:r>
      <w:r w:rsidRPr="00751D49">
        <w:rPr>
          <w:rFonts w:asciiTheme="minorHAnsi" w:hAnsiTheme="minorHAnsi" w:cstheme="minorHAnsi"/>
          <w:sz w:val="22"/>
          <w:szCs w:val="22"/>
        </w:rPr>
        <w:t xml:space="preserve">récupère les allocations perçues indûment </w:t>
      </w:r>
      <w:r>
        <w:rPr>
          <w:rFonts w:asciiTheme="minorHAnsi" w:hAnsiTheme="minorHAnsi" w:cstheme="minorHAnsi"/>
          <w:sz w:val="22"/>
          <w:szCs w:val="22"/>
        </w:rPr>
        <w:t>durant cette période.</w:t>
      </w:r>
      <w:r w:rsidRPr="00751D49">
        <w:rPr>
          <w:rFonts w:asciiTheme="minorHAnsi" w:hAnsiTheme="minorHAnsi" w:cstheme="minorHAnsi"/>
          <w:sz w:val="22"/>
          <w:szCs w:val="22"/>
        </w:rPr>
        <w:t xml:space="preserve"> </w:t>
      </w:r>
    </w:p>
    <w:p w14:paraId="1F152EB1" w14:textId="77777777" w:rsidR="00751D49" w:rsidRPr="00751D49" w:rsidRDefault="00751D49" w:rsidP="00711334">
      <w:pPr>
        <w:widowControl/>
        <w:ind w:left="426" w:hanging="426"/>
        <w:jc w:val="both"/>
        <w:rPr>
          <w:rFonts w:asciiTheme="minorHAnsi" w:eastAsia="Arial" w:hAnsiTheme="minorHAnsi" w:cstheme="minorHAnsi"/>
          <w:color w:val="595959" w:themeColor="text1" w:themeTint="A6"/>
          <w:sz w:val="22"/>
          <w:szCs w:val="22"/>
        </w:rPr>
      </w:pPr>
    </w:p>
    <w:p w14:paraId="0AACF88C" w14:textId="606E3963" w:rsidR="00751D49" w:rsidRPr="00751D49" w:rsidRDefault="00751D49" w:rsidP="00711334">
      <w:pPr>
        <w:widowControl/>
        <w:suppressAutoHyphens w:val="0"/>
        <w:autoSpaceDN/>
        <w:ind w:left="426"/>
        <w:jc w:val="both"/>
        <w:textAlignment w:val="auto"/>
        <w:rPr>
          <w:rFonts w:ascii="Calibri" w:hAnsi="Calibri"/>
          <w:sz w:val="22"/>
          <w:szCs w:val="22"/>
        </w:rPr>
      </w:pPr>
      <w:r w:rsidRPr="00751D49">
        <w:rPr>
          <w:rFonts w:ascii="Calibri" w:hAnsi="Calibri"/>
          <w:sz w:val="22"/>
          <w:szCs w:val="22"/>
        </w:rPr>
        <w:t>Par décision C31 prise à la même date</w:t>
      </w:r>
      <w:r>
        <w:rPr>
          <w:rFonts w:ascii="Calibri" w:hAnsi="Calibri"/>
          <w:sz w:val="22"/>
          <w:szCs w:val="22"/>
        </w:rPr>
        <w:t xml:space="preserve"> et qui remplace la décision C31 du 9 avril 2021</w:t>
      </w:r>
      <w:r w:rsidRPr="00751D49">
        <w:rPr>
          <w:rFonts w:ascii="Calibri" w:hAnsi="Calibri"/>
          <w:sz w:val="22"/>
          <w:szCs w:val="22"/>
        </w:rPr>
        <w:t>, l’</w:t>
      </w:r>
      <w:proofErr w:type="spellStart"/>
      <w:r w:rsidRPr="00751D49">
        <w:rPr>
          <w:rFonts w:ascii="Calibri" w:hAnsi="Calibri"/>
          <w:sz w:val="22"/>
          <w:szCs w:val="22"/>
        </w:rPr>
        <w:t>ONEm</w:t>
      </w:r>
      <w:proofErr w:type="spellEnd"/>
      <w:r w:rsidRPr="00751D49">
        <w:rPr>
          <w:rFonts w:ascii="Calibri" w:hAnsi="Calibri"/>
          <w:sz w:val="22"/>
          <w:szCs w:val="22"/>
        </w:rPr>
        <w:t xml:space="preserve"> récupère auprès de Madame </w:t>
      </w:r>
      <w:r w:rsidR="00711334">
        <w:rPr>
          <w:rFonts w:ascii="Calibri" w:hAnsi="Calibri"/>
          <w:sz w:val="22"/>
          <w:szCs w:val="22"/>
        </w:rPr>
        <w:t>F.</w:t>
      </w:r>
      <w:r w:rsidRPr="00751D49">
        <w:rPr>
          <w:rFonts w:ascii="Calibri" w:hAnsi="Calibri"/>
          <w:sz w:val="22"/>
          <w:szCs w:val="22"/>
        </w:rPr>
        <w:t xml:space="preserve"> la somme de </w:t>
      </w:r>
      <w:r>
        <w:rPr>
          <w:rFonts w:ascii="Calibri" w:hAnsi="Calibri"/>
          <w:sz w:val="22"/>
          <w:szCs w:val="22"/>
        </w:rPr>
        <w:t>7.077,30</w:t>
      </w:r>
      <w:r w:rsidRPr="00751D49">
        <w:rPr>
          <w:rFonts w:ascii="Calibri" w:hAnsi="Calibri"/>
          <w:sz w:val="22"/>
          <w:szCs w:val="22"/>
        </w:rPr>
        <w:t xml:space="preserve"> € correspondant à </w:t>
      </w:r>
      <w:r>
        <w:rPr>
          <w:rFonts w:ascii="Calibri" w:hAnsi="Calibri"/>
          <w:sz w:val="22"/>
          <w:szCs w:val="22"/>
        </w:rPr>
        <w:t>93</w:t>
      </w:r>
      <w:r w:rsidRPr="00751D49">
        <w:rPr>
          <w:rFonts w:ascii="Calibri" w:hAnsi="Calibri"/>
          <w:sz w:val="22"/>
          <w:szCs w:val="22"/>
        </w:rPr>
        <w:t xml:space="preserve"> allocations de chômage perçues indûment durant la période allant du</w:t>
      </w:r>
      <w:r w:rsidRPr="00751D49">
        <w:rPr>
          <w:rFonts w:asciiTheme="minorHAnsi" w:hAnsiTheme="minorHAnsi" w:cstheme="minorHAnsi"/>
          <w:sz w:val="22"/>
          <w:szCs w:val="22"/>
        </w:rPr>
        <w:t xml:space="preserve"> 28 août 2020</w:t>
      </w:r>
      <w:r>
        <w:rPr>
          <w:rFonts w:asciiTheme="minorHAnsi" w:hAnsiTheme="minorHAnsi" w:cstheme="minorHAnsi"/>
          <w:sz w:val="22"/>
          <w:szCs w:val="22"/>
        </w:rPr>
        <w:t xml:space="preserve"> au 9 avril 2021</w:t>
      </w:r>
      <w:r w:rsidRPr="00751D49">
        <w:rPr>
          <w:rFonts w:ascii="Calibri" w:hAnsi="Calibri"/>
          <w:sz w:val="22"/>
          <w:szCs w:val="22"/>
        </w:rPr>
        <w:t xml:space="preserve">. </w:t>
      </w:r>
    </w:p>
    <w:p w14:paraId="696AAA4F" w14:textId="403C4E6E" w:rsidR="00C2599E" w:rsidRDefault="00C2599E" w:rsidP="00711334">
      <w:pPr>
        <w:ind w:left="426" w:hanging="426"/>
        <w:jc w:val="both"/>
        <w:rPr>
          <w:rFonts w:asciiTheme="minorHAnsi" w:hAnsiTheme="minorHAnsi" w:cstheme="minorHAnsi"/>
          <w:color w:val="FF0000"/>
          <w:sz w:val="22"/>
          <w:szCs w:val="22"/>
          <w:lang w:eastAsia="fr-FR"/>
        </w:rPr>
      </w:pPr>
    </w:p>
    <w:p w14:paraId="251F0EA3" w14:textId="2F0A768B" w:rsidR="0053355C" w:rsidRDefault="0053355C" w:rsidP="00711334">
      <w:pPr>
        <w:ind w:left="426" w:hanging="426"/>
        <w:jc w:val="both"/>
        <w:rPr>
          <w:rFonts w:asciiTheme="minorHAnsi" w:hAnsiTheme="minorHAnsi" w:cstheme="minorHAnsi"/>
          <w:sz w:val="22"/>
          <w:szCs w:val="22"/>
          <w:lang w:eastAsia="fr-FR"/>
        </w:rPr>
      </w:pPr>
      <w:r>
        <w:rPr>
          <w:rFonts w:asciiTheme="minorHAnsi" w:hAnsiTheme="minorHAnsi" w:cstheme="minorHAnsi"/>
          <w:sz w:val="22"/>
          <w:szCs w:val="22"/>
          <w:lang w:eastAsia="fr-FR"/>
        </w:rPr>
        <w:t>3.</w:t>
      </w:r>
      <w:r w:rsidR="00F054BB">
        <w:rPr>
          <w:rFonts w:asciiTheme="minorHAnsi" w:hAnsiTheme="minorHAnsi" w:cstheme="minorHAnsi"/>
          <w:sz w:val="22"/>
          <w:szCs w:val="22"/>
          <w:lang w:eastAsia="fr-FR"/>
        </w:rPr>
        <w:tab/>
      </w:r>
      <w:r>
        <w:rPr>
          <w:rFonts w:asciiTheme="minorHAnsi" w:hAnsiTheme="minorHAnsi" w:cstheme="minorHAnsi"/>
          <w:sz w:val="22"/>
          <w:szCs w:val="22"/>
          <w:lang w:eastAsia="fr-FR"/>
        </w:rPr>
        <w:t xml:space="preserve">Par conclusions reçues au greffe le 6 juillet 2022, Madame </w:t>
      </w:r>
      <w:r w:rsidR="00711334">
        <w:rPr>
          <w:rFonts w:asciiTheme="minorHAnsi" w:hAnsiTheme="minorHAnsi" w:cstheme="minorHAnsi"/>
          <w:sz w:val="22"/>
          <w:szCs w:val="22"/>
          <w:lang w:eastAsia="fr-FR"/>
        </w:rPr>
        <w:t>F.</w:t>
      </w:r>
      <w:r>
        <w:rPr>
          <w:rFonts w:asciiTheme="minorHAnsi" w:hAnsiTheme="minorHAnsi" w:cstheme="minorHAnsi"/>
          <w:sz w:val="22"/>
          <w:szCs w:val="22"/>
          <w:lang w:eastAsia="fr-FR"/>
        </w:rPr>
        <w:t xml:space="preserve"> demande au tribunal de :</w:t>
      </w:r>
    </w:p>
    <w:p w14:paraId="3E393286" w14:textId="1334C2D7" w:rsidR="00671977" w:rsidRPr="00671977" w:rsidRDefault="00671977" w:rsidP="00711334">
      <w:pPr>
        <w:ind w:left="936" w:right="216" w:hanging="360"/>
        <w:jc w:val="both"/>
        <w:rPr>
          <w:rFonts w:asciiTheme="minorHAnsi" w:eastAsia="Times New Roman" w:hAnsiTheme="minorHAnsi" w:cstheme="minorHAnsi"/>
          <w:color w:val="000000"/>
          <w:sz w:val="22"/>
          <w:szCs w:val="22"/>
          <w:lang w:val="fr-FR"/>
        </w:rPr>
      </w:pPr>
      <w:r w:rsidRPr="00671977">
        <w:rPr>
          <w:rFonts w:asciiTheme="minorHAnsi" w:eastAsia="Times New Roman" w:hAnsiTheme="minorHAnsi" w:cstheme="minorHAnsi"/>
          <w:color w:val="000000"/>
          <w:sz w:val="22"/>
          <w:szCs w:val="22"/>
          <w:lang w:val="fr-FR"/>
        </w:rPr>
        <w:t xml:space="preserve">- </w:t>
      </w:r>
      <w:r>
        <w:rPr>
          <w:rFonts w:asciiTheme="minorHAnsi" w:eastAsia="Times New Roman" w:hAnsiTheme="minorHAnsi" w:cstheme="minorHAnsi"/>
          <w:color w:val="000000"/>
          <w:sz w:val="22"/>
          <w:szCs w:val="22"/>
          <w:lang w:val="fr-FR"/>
        </w:rPr>
        <w:t xml:space="preserve">      </w:t>
      </w:r>
      <w:r w:rsidRPr="00671977">
        <w:rPr>
          <w:rFonts w:asciiTheme="minorHAnsi" w:eastAsia="Times New Roman" w:hAnsiTheme="minorHAnsi" w:cstheme="minorHAnsi"/>
          <w:color w:val="000000"/>
          <w:sz w:val="22"/>
          <w:szCs w:val="22"/>
          <w:lang w:val="fr-FR"/>
        </w:rPr>
        <w:t>Annuler et/ou réformer les décisions prises</w:t>
      </w:r>
      <w:r w:rsidRPr="00671977">
        <w:rPr>
          <w:rFonts w:asciiTheme="minorHAnsi" w:eastAsia="Times New Roman" w:hAnsiTheme="minorHAnsi" w:cstheme="minorHAnsi"/>
          <w:color w:val="000000"/>
          <w:sz w:val="22"/>
          <w:szCs w:val="22"/>
        </w:rPr>
        <w:t xml:space="preserve"> le 26 mai 2021</w:t>
      </w:r>
      <w:r w:rsidRPr="00671977">
        <w:rPr>
          <w:rFonts w:asciiTheme="minorHAnsi" w:eastAsia="Times New Roman" w:hAnsiTheme="minorHAnsi" w:cstheme="minorHAnsi"/>
          <w:color w:val="000000"/>
          <w:sz w:val="22"/>
          <w:szCs w:val="22"/>
          <w:lang w:val="fr-FR"/>
        </w:rPr>
        <w:t xml:space="preserve"> remplaçant</w:t>
      </w:r>
      <w:r w:rsidRPr="00671977">
        <w:rPr>
          <w:rFonts w:asciiTheme="minorHAnsi" w:eastAsia="Times New Roman" w:hAnsiTheme="minorHAnsi" w:cstheme="minorHAnsi"/>
          <w:color w:val="000000"/>
          <w:sz w:val="22"/>
          <w:szCs w:val="22"/>
        </w:rPr>
        <w:t xml:space="preserve"> et</w:t>
      </w:r>
      <w:r w:rsidRPr="00671977">
        <w:rPr>
          <w:rFonts w:asciiTheme="minorHAnsi" w:eastAsia="Times New Roman" w:hAnsiTheme="minorHAnsi" w:cstheme="minorHAnsi"/>
          <w:color w:val="000000"/>
          <w:sz w:val="22"/>
          <w:szCs w:val="22"/>
          <w:lang w:val="fr-FR"/>
        </w:rPr>
        <w:t xml:space="preserve"> réformant les décisions</w:t>
      </w:r>
      <w:r w:rsidRPr="00671977">
        <w:rPr>
          <w:rFonts w:asciiTheme="minorHAnsi" w:eastAsia="Times New Roman" w:hAnsiTheme="minorHAnsi" w:cstheme="minorHAnsi"/>
          <w:color w:val="000000"/>
          <w:sz w:val="22"/>
          <w:szCs w:val="22"/>
        </w:rPr>
        <w:t xml:space="preserve"> du 9 avril 2021</w:t>
      </w:r>
      <w:r w:rsidRPr="00671977">
        <w:rPr>
          <w:rFonts w:asciiTheme="minorHAnsi" w:eastAsia="Times New Roman" w:hAnsiTheme="minorHAnsi" w:cstheme="minorHAnsi"/>
          <w:color w:val="000000"/>
          <w:sz w:val="22"/>
          <w:szCs w:val="22"/>
          <w:lang w:val="fr-FR"/>
        </w:rPr>
        <w:t xml:space="preserve"> ;</w:t>
      </w:r>
    </w:p>
    <w:p w14:paraId="3354021E" w14:textId="73BAA6D1" w:rsidR="00671977" w:rsidRPr="00671977" w:rsidRDefault="00671977" w:rsidP="00711334">
      <w:pPr>
        <w:ind w:left="936" w:right="216" w:hanging="360"/>
        <w:jc w:val="both"/>
        <w:rPr>
          <w:rFonts w:asciiTheme="minorHAnsi" w:eastAsia="Times New Roman" w:hAnsiTheme="minorHAnsi" w:cstheme="minorHAnsi"/>
          <w:color w:val="000000"/>
          <w:sz w:val="22"/>
          <w:szCs w:val="22"/>
          <w:lang w:val="fr-FR"/>
        </w:rPr>
      </w:pPr>
      <w:r w:rsidRPr="00671977">
        <w:rPr>
          <w:rFonts w:asciiTheme="minorHAnsi" w:eastAsia="Times New Roman" w:hAnsiTheme="minorHAnsi" w:cstheme="minorHAnsi"/>
          <w:color w:val="000000"/>
          <w:sz w:val="22"/>
          <w:szCs w:val="22"/>
          <w:lang w:val="fr-FR"/>
        </w:rPr>
        <w:t xml:space="preserve">-    </w:t>
      </w:r>
      <w:r w:rsidRPr="00671977">
        <w:rPr>
          <w:rFonts w:asciiTheme="minorHAnsi" w:eastAsia="Times New Roman" w:hAnsiTheme="minorHAnsi" w:cstheme="minorHAnsi"/>
          <w:i/>
          <w:color w:val="000000"/>
          <w:sz w:val="22"/>
          <w:szCs w:val="22"/>
          <w:u w:val="single"/>
          <w:lang w:val="fr-FR"/>
        </w:rPr>
        <w:t>Concernant l’exclusion</w:t>
      </w:r>
      <w:r w:rsidRPr="00671977">
        <w:rPr>
          <w:rFonts w:asciiTheme="minorHAnsi" w:eastAsia="Times New Roman" w:hAnsiTheme="minorHAnsi" w:cstheme="minorHAnsi"/>
          <w:i/>
          <w:color w:val="000000"/>
          <w:sz w:val="22"/>
          <w:szCs w:val="22"/>
          <w:lang w:val="fr-FR"/>
        </w:rPr>
        <w:t xml:space="preserve"> </w:t>
      </w:r>
      <w:r w:rsidRPr="00671977">
        <w:rPr>
          <w:rFonts w:asciiTheme="minorHAnsi" w:eastAsia="Times New Roman" w:hAnsiTheme="minorHAnsi" w:cstheme="minorHAnsi"/>
          <w:color w:val="000000"/>
          <w:sz w:val="22"/>
          <w:szCs w:val="22"/>
          <w:lang w:val="fr-FR"/>
        </w:rPr>
        <w:t>:</w:t>
      </w:r>
      <w:r w:rsidRPr="00671977">
        <w:rPr>
          <w:rFonts w:asciiTheme="minorHAnsi" w:eastAsia="Times New Roman" w:hAnsiTheme="minorHAnsi" w:cstheme="minorHAnsi"/>
          <w:color w:val="000000"/>
          <w:sz w:val="22"/>
          <w:szCs w:val="22"/>
        </w:rPr>
        <w:t xml:space="preserve"> de</w:t>
      </w:r>
      <w:r w:rsidRPr="00671977">
        <w:rPr>
          <w:rFonts w:asciiTheme="minorHAnsi" w:eastAsia="Times New Roman" w:hAnsiTheme="minorHAnsi" w:cstheme="minorHAnsi"/>
          <w:color w:val="000000"/>
          <w:sz w:val="22"/>
          <w:szCs w:val="22"/>
          <w:lang w:val="fr-FR"/>
        </w:rPr>
        <w:t xml:space="preserve"> dire pour droit qu’elle pouvait bénéficier d’allocations</w:t>
      </w:r>
      <w:r w:rsidRPr="00671977">
        <w:rPr>
          <w:rFonts w:asciiTheme="minorHAnsi" w:eastAsia="Times New Roman" w:hAnsiTheme="minorHAnsi" w:cstheme="minorHAnsi"/>
          <w:color w:val="000000"/>
          <w:sz w:val="22"/>
          <w:szCs w:val="22"/>
        </w:rPr>
        <w:t xml:space="preserve"> pendant la</w:t>
      </w:r>
      <w:r w:rsidRPr="00671977">
        <w:rPr>
          <w:rFonts w:asciiTheme="minorHAnsi" w:eastAsia="Times New Roman" w:hAnsiTheme="minorHAnsi" w:cstheme="minorHAnsi"/>
          <w:color w:val="000000"/>
          <w:sz w:val="22"/>
          <w:szCs w:val="22"/>
          <w:lang w:val="fr-FR"/>
        </w:rPr>
        <w:t xml:space="preserve"> période litigieuse</w:t>
      </w:r>
      <w:r w:rsidRPr="00671977">
        <w:rPr>
          <w:rFonts w:asciiTheme="minorHAnsi" w:eastAsia="Times New Roman" w:hAnsiTheme="minorHAnsi" w:cstheme="minorHAnsi"/>
          <w:color w:val="000000"/>
          <w:sz w:val="22"/>
          <w:szCs w:val="22"/>
        </w:rPr>
        <w:t xml:space="preserve"> du 28</w:t>
      </w:r>
      <w:r>
        <w:rPr>
          <w:rFonts w:asciiTheme="minorHAnsi" w:eastAsia="Times New Roman" w:hAnsiTheme="minorHAnsi" w:cstheme="minorHAnsi"/>
          <w:color w:val="000000"/>
          <w:sz w:val="22"/>
          <w:szCs w:val="22"/>
        </w:rPr>
        <w:t xml:space="preserve"> août </w:t>
      </w:r>
      <w:r w:rsidRPr="00671977">
        <w:rPr>
          <w:rFonts w:asciiTheme="minorHAnsi" w:eastAsia="Times New Roman" w:hAnsiTheme="minorHAnsi" w:cstheme="minorHAnsi"/>
          <w:color w:val="000000"/>
          <w:sz w:val="22"/>
          <w:szCs w:val="22"/>
        </w:rPr>
        <w:t xml:space="preserve">2021 au </w:t>
      </w:r>
      <w:r>
        <w:rPr>
          <w:rFonts w:asciiTheme="minorHAnsi" w:eastAsia="Times New Roman" w:hAnsiTheme="minorHAnsi" w:cstheme="minorHAnsi"/>
          <w:color w:val="000000"/>
          <w:sz w:val="22"/>
          <w:szCs w:val="22"/>
        </w:rPr>
        <w:t xml:space="preserve">9 avril </w:t>
      </w:r>
      <w:r w:rsidRPr="00671977">
        <w:rPr>
          <w:rFonts w:asciiTheme="minorHAnsi" w:eastAsia="Times New Roman" w:hAnsiTheme="minorHAnsi" w:cstheme="minorHAnsi"/>
          <w:color w:val="000000"/>
          <w:sz w:val="22"/>
          <w:szCs w:val="22"/>
        </w:rPr>
        <w:t>2021</w:t>
      </w:r>
      <w:r w:rsidRPr="00671977">
        <w:rPr>
          <w:rFonts w:asciiTheme="minorHAnsi" w:eastAsia="Times New Roman" w:hAnsiTheme="minorHAnsi" w:cstheme="minorHAnsi"/>
          <w:color w:val="000000"/>
          <w:sz w:val="22"/>
          <w:szCs w:val="22"/>
          <w:lang w:val="fr-FR"/>
        </w:rPr>
        <w:t xml:space="preserve"> inclus ;</w:t>
      </w:r>
    </w:p>
    <w:p w14:paraId="38E1FEA8" w14:textId="77777777" w:rsidR="00671977" w:rsidRPr="00671977" w:rsidRDefault="00671977" w:rsidP="00711334">
      <w:pPr>
        <w:tabs>
          <w:tab w:val="left" w:pos="936"/>
        </w:tabs>
        <w:ind w:left="576"/>
        <w:rPr>
          <w:rFonts w:asciiTheme="minorHAnsi" w:eastAsia="Times New Roman" w:hAnsiTheme="minorHAnsi" w:cstheme="minorHAnsi"/>
          <w:color w:val="000000"/>
          <w:sz w:val="22"/>
          <w:szCs w:val="22"/>
          <w:lang w:val="fr-FR"/>
        </w:rPr>
      </w:pPr>
      <w:r w:rsidRPr="00671977">
        <w:rPr>
          <w:rFonts w:asciiTheme="minorHAnsi" w:eastAsia="Times New Roman" w:hAnsiTheme="minorHAnsi" w:cstheme="minorHAnsi"/>
          <w:color w:val="000000"/>
          <w:sz w:val="22"/>
          <w:szCs w:val="22"/>
          <w:lang w:val="fr-FR"/>
        </w:rPr>
        <w:t>-</w:t>
      </w:r>
      <w:r w:rsidRPr="00671977">
        <w:rPr>
          <w:rFonts w:asciiTheme="minorHAnsi" w:eastAsia="Times New Roman" w:hAnsiTheme="minorHAnsi" w:cstheme="minorHAnsi"/>
          <w:color w:val="000000"/>
          <w:sz w:val="22"/>
          <w:szCs w:val="22"/>
          <w:lang w:val="fr-FR"/>
        </w:rPr>
        <w:tab/>
      </w:r>
      <w:r w:rsidRPr="00671977">
        <w:rPr>
          <w:rFonts w:asciiTheme="minorHAnsi" w:eastAsia="Times New Roman" w:hAnsiTheme="minorHAnsi" w:cstheme="minorHAnsi"/>
          <w:i/>
          <w:color w:val="000000"/>
          <w:sz w:val="22"/>
          <w:szCs w:val="22"/>
          <w:u w:val="single"/>
          <w:lang w:val="fr-FR"/>
        </w:rPr>
        <w:t>Concernant</w:t>
      </w:r>
      <w:r w:rsidRPr="00671977">
        <w:rPr>
          <w:rFonts w:asciiTheme="minorHAnsi" w:eastAsia="Times New Roman" w:hAnsiTheme="minorHAnsi" w:cstheme="minorHAnsi"/>
          <w:i/>
          <w:color w:val="000000"/>
          <w:sz w:val="22"/>
          <w:szCs w:val="22"/>
          <w:u w:val="single"/>
          <w:lang w:val="nl-NL"/>
        </w:rPr>
        <w:t xml:space="preserve"> la</w:t>
      </w:r>
      <w:r w:rsidRPr="00671977">
        <w:rPr>
          <w:rFonts w:asciiTheme="minorHAnsi" w:eastAsia="Times New Roman" w:hAnsiTheme="minorHAnsi" w:cstheme="minorHAnsi"/>
          <w:i/>
          <w:color w:val="000000"/>
          <w:sz w:val="22"/>
          <w:szCs w:val="22"/>
          <w:u w:val="single"/>
          <w:lang w:val="fr-FR"/>
        </w:rPr>
        <w:t xml:space="preserve"> récupération</w:t>
      </w:r>
      <w:r w:rsidRPr="00671977">
        <w:rPr>
          <w:rFonts w:asciiTheme="minorHAnsi" w:eastAsia="Times New Roman" w:hAnsiTheme="minorHAnsi" w:cstheme="minorHAnsi"/>
          <w:i/>
          <w:color w:val="000000"/>
          <w:sz w:val="22"/>
          <w:szCs w:val="22"/>
          <w:lang w:val="fr-FR"/>
        </w:rPr>
        <w:t xml:space="preserve"> </w:t>
      </w:r>
      <w:r w:rsidRPr="00671977">
        <w:rPr>
          <w:rFonts w:asciiTheme="minorHAnsi" w:eastAsia="Times New Roman" w:hAnsiTheme="minorHAnsi" w:cstheme="minorHAnsi"/>
          <w:color w:val="000000"/>
          <w:sz w:val="22"/>
          <w:szCs w:val="22"/>
          <w:lang w:val="fr-FR"/>
        </w:rPr>
        <w:t>:</w:t>
      </w:r>
      <w:r w:rsidRPr="00671977">
        <w:rPr>
          <w:rFonts w:asciiTheme="minorHAnsi" w:eastAsia="Times New Roman" w:hAnsiTheme="minorHAnsi" w:cstheme="minorHAnsi"/>
          <w:color w:val="000000"/>
          <w:sz w:val="22"/>
          <w:szCs w:val="22"/>
          <w:lang w:val="nl-NL"/>
        </w:rPr>
        <w:t xml:space="preserve"> </w:t>
      </w:r>
    </w:p>
    <w:p w14:paraId="50F350FE" w14:textId="0E669D4A" w:rsidR="00671977" w:rsidRPr="00671977" w:rsidRDefault="00671977" w:rsidP="00711334">
      <w:pPr>
        <w:widowControl/>
        <w:numPr>
          <w:ilvl w:val="0"/>
          <w:numId w:val="8"/>
        </w:numPr>
        <w:tabs>
          <w:tab w:val="clear" w:pos="288"/>
          <w:tab w:val="left" w:pos="1656"/>
        </w:tabs>
        <w:suppressAutoHyphens w:val="0"/>
        <w:autoSpaceDN/>
        <w:ind w:left="1656" w:right="216" w:hanging="288"/>
        <w:jc w:val="both"/>
        <w:rPr>
          <w:rFonts w:asciiTheme="minorHAnsi" w:eastAsia="Times New Roman" w:hAnsiTheme="minorHAnsi" w:cstheme="minorHAnsi"/>
          <w:color w:val="000000"/>
          <w:sz w:val="22"/>
          <w:szCs w:val="22"/>
          <w:u w:val="single"/>
          <w:lang w:val="fr-FR"/>
        </w:rPr>
      </w:pPr>
      <w:r w:rsidRPr="00671977">
        <w:rPr>
          <w:rFonts w:asciiTheme="minorHAnsi" w:eastAsia="Times New Roman" w:hAnsiTheme="minorHAnsi" w:cstheme="minorHAnsi"/>
          <w:color w:val="000000"/>
          <w:sz w:val="22"/>
          <w:szCs w:val="22"/>
          <w:u w:val="single"/>
          <w:lang w:val="fr-FR"/>
        </w:rPr>
        <w:t>À titre principal</w:t>
      </w:r>
      <w:r w:rsidRPr="00671977">
        <w:rPr>
          <w:rFonts w:asciiTheme="minorHAnsi" w:eastAsia="Times New Roman" w:hAnsiTheme="minorHAnsi" w:cstheme="minorHAnsi"/>
          <w:color w:val="000000"/>
          <w:sz w:val="22"/>
          <w:szCs w:val="22"/>
          <w:lang w:val="fr-FR"/>
        </w:rPr>
        <w:t xml:space="preserve"> :</w:t>
      </w:r>
      <w:r w:rsidRPr="00671977">
        <w:rPr>
          <w:rFonts w:asciiTheme="minorHAnsi" w:eastAsia="Times New Roman" w:hAnsiTheme="minorHAnsi" w:cstheme="minorHAnsi"/>
          <w:color w:val="000000"/>
          <w:sz w:val="22"/>
          <w:szCs w:val="22"/>
        </w:rPr>
        <w:t xml:space="preserve"> de</w:t>
      </w:r>
      <w:r w:rsidRPr="00671977">
        <w:rPr>
          <w:rFonts w:asciiTheme="minorHAnsi" w:eastAsia="Times New Roman" w:hAnsiTheme="minorHAnsi" w:cstheme="minorHAnsi"/>
          <w:color w:val="000000"/>
          <w:sz w:val="22"/>
          <w:szCs w:val="22"/>
          <w:lang w:val="fr-FR"/>
        </w:rPr>
        <w:t xml:space="preserve"> dire pour droit qu’il n’y</w:t>
      </w:r>
      <w:r w:rsidRPr="00671977">
        <w:rPr>
          <w:rFonts w:asciiTheme="minorHAnsi" w:eastAsia="Times New Roman" w:hAnsiTheme="minorHAnsi" w:cstheme="minorHAnsi"/>
          <w:color w:val="000000"/>
          <w:sz w:val="22"/>
          <w:szCs w:val="22"/>
        </w:rPr>
        <w:t xml:space="preserve"> a pas</w:t>
      </w:r>
      <w:r w:rsidRPr="00671977">
        <w:rPr>
          <w:rFonts w:asciiTheme="minorHAnsi" w:eastAsia="Times New Roman" w:hAnsiTheme="minorHAnsi" w:cstheme="minorHAnsi"/>
          <w:color w:val="000000"/>
          <w:sz w:val="22"/>
          <w:szCs w:val="22"/>
          <w:lang w:val="fr-FR"/>
        </w:rPr>
        <w:t xml:space="preserve"> lieu</w:t>
      </w:r>
      <w:r w:rsidRPr="00671977">
        <w:rPr>
          <w:rFonts w:asciiTheme="minorHAnsi" w:eastAsia="Times New Roman" w:hAnsiTheme="minorHAnsi" w:cstheme="minorHAnsi"/>
          <w:color w:val="000000"/>
          <w:sz w:val="22"/>
          <w:szCs w:val="22"/>
        </w:rPr>
        <w:t xml:space="preserve"> de</w:t>
      </w:r>
      <w:r w:rsidRPr="00671977">
        <w:rPr>
          <w:rFonts w:asciiTheme="minorHAnsi" w:eastAsia="Times New Roman" w:hAnsiTheme="minorHAnsi" w:cstheme="minorHAnsi"/>
          <w:color w:val="000000"/>
          <w:sz w:val="22"/>
          <w:szCs w:val="22"/>
          <w:lang w:val="fr-FR"/>
        </w:rPr>
        <w:t xml:space="preserve"> récupérer les allocations perçues</w:t>
      </w:r>
      <w:r w:rsidRPr="00671977">
        <w:rPr>
          <w:rFonts w:asciiTheme="minorHAnsi" w:eastAsia="Times New Roman" w:hAnsiTheme="minorHAnsi" w:cstheme="minorHAnsi"/>
          <w:color w:val="000000"/>
          <w:sz w:val="22"/>
          <w:szCs w:val="22"/>
        </w:rPr>
        <w:t xml:space="preserve"> pendant la</w:t>
      </w:r>
      <w:r w:rsidRPr="00671977">
        <w:rPr>
          <w:rFonts w:asciiTheme="minorHAnsi" w:eastAsia="Times New Roman" w:hAnsiTheme="minorHAnsi" w:cstheme="minorHAnsi"/>
          <w:color w:val="000000"/>
          <w:sz w:val="22"/>
          <w:szCs w:val="22"/>
          <w:lang w:val="fr-FR"/>
        </w:rPr>
        <w:t xml:space="preserve"> période</w:t>
      </w:r>
      <w:r w:rsidRPr="00671977">
        <w:rPr>
          <w:rFonts w:asciiTheme="minorHAnsi" w:eastAsia="Times New Roman" w:hAnsiTheme="minorHAnsi" w:cstheme="minorHAnsi"/>
          <w:color w:val="000000"/>
          <w:sz w:val="22"/>
          <w:szCs w:val="22"/>
        </w:rPr>
        <w:t xml:space="preserve"> du 28</w:t>
      </w:r>
      <w:r>
        <w:rPr>
          <w:rFonts w:asciiTheme="minorHAnsi" w:eastAsia="Times New Roman" w:hAnsiTheme="minorHAnsi" w:cstheme="minorHAnsi"/>
          <w:color w:val="000000"/>
          <w:sz w:val="22"/>
          <w:szCs w:val="22"/>
        </w:rPr>
        <w:t xml:space="preserve"> août </w:t>
      </w:r>
      <w:r w:rsidRPr="00671977">
        <w:rPr>
          <w:rFonts w:asciiTheme="minorHAnsi" w:eastAsia="Times New Roman" w:hAnsiTheme="minorHAnsi" w:cstheme="minorHAnsi"/>
          <w:color w:val="000000"/>
          <w:sz w:val="22"/>
          <w:szCs w:val="22"/>
        </w:rPr>
        <w:t xml:space="preserve">2020 au </w:t>
      </w:r>
      <w:r>
        <w:rPr>
          <w:rFonts w:asciiTheme="minorHAnsi" w:eastAsia="Times New Roman" w:hAnsiTheme="minorHAnsi" w:cstheme="minorHAnsi"/>
          <w:color w:val="000000"/>
          <w:sz w:val="22"/>
          <w:szCs w:val="22"/>
        </w:rPr>
        <w:t xml:space="preserve">9 avril </w:t>
      </w:r>
      <w:r w:rsidRPr="00671977">
        <w:rPr>
          <w:rFonts w:asciiTheme="minorHAnsi" w:eastAsia="Times New Roman" w:hAnsiTheme="minorHAnsi" w:cstheme="minorHAnsi"/>
          <w:color w:val="000000"/>
          <w:sz w:val="22"/>
          <w:szCs w:val="22"/>
        </w:rPr>
        <w:t>2021</w:t>
      </w:r>
      <w:r w:rsidRPr="00671977">
        <w:rPr>
          <w:rFonts w:asciiTheme="minorHAnsi" w:eastAsia="Times New Roman" w:hAnsiTheme="minorHAnsi" w:cstheme="minorHAnsi"/>
          <w:color w:val="000000"/>
          <w:sz w:val="22"/>
          <w:szCs w:val="22"/>
          <w:lang w:val="fr-FR"/>
        </w:rPr>
        <w:t xml:space="preserve"> inclus ;</w:t>
      </w:r>
      <w:r w:rsidRPr="00671977">
        <w:rPr>
          <w:rFonts w:asciiTheme="minorHAnsi" w:eastAsia="Times New Roman" w:hAnsiTheme="minorHAnsi" w:cstheme="minorHAnsi"/>
          <w:color w:val="000000"/>
          <w:sz w:val="22"/>
          <w:szCs w:val="22"/>
        </w:rPr>
        <w:t xml:space="preserve"> </w:t>
      </w:r>
    </w:p>
    <w:p w14:paraId="2176F193" w14:textId="77777777" w:rsidR="00671977" w:rsidRPr="00671977" w:rsidRDefault="00671977" w:rsidP="00711334">
      <w:pPr>
        <w:widowControl/>
        <w:numPr>
          <w:ilvl w:val="0"/>
          <w:numId w:val="8"/>
        </w:numPr>
        <w:tabs>
          <w:tab w:val="clear" w:pos="288"/>
          <w:tab w:val="left" w:pos="1656"/>
        </w:tabs>
        <w:suppressAutoHyphens w:val="0"/>
        <w:autoSpaceDN/>
        <w:ind w:left="1656" w:right="216" w:hanging="288"/>
        <w:jc w:val="both"/>
        <w:rPr>
          <w:rFonts w:asciiTheme="minorHAnsi" w:eastAsia="Times New Roman" w:hAnsiTheme="minorHAnsi" w:cstheme="minorHAnsi"/>
          <w:color w:val="000000"/>
          <w:sz w:val="22"/>
          <w:szCs w:val="22"/>
          <w:u w:val="single"/>
        </w:rPr>
      </w:pPr>
      <w:r w:rsidRPr="00671977">
        <w:rPr>
          <w:rFonts w:asciiTheme="minorHAnsi" w:eastAsia="Times New Roman" w:hAnsiTheme="minorHAnsi" w:cstheme="minorHAnsi"/>
          <w:color w:val="000000"/>
          <w:sz w:val="22"/>
          <w:szCs w:val="22"/>
          <w:u w:val="single"/>
        </w:rPr>
        <w:t>A</w:t>
      </w:r>
      <w:r w:rsidRPr="00671977">
        <w:rPr>
          <w:rFonts w:asciiTheme="minorHAnsi" w:eastAsia="Times New Roman" w:hAnsiTheme="minorHAnsi" w:cstheme="minorHAnsi"/>
          <w:color w:val="000000"/>
          <w:sz w:val="22"/>
          <w:szCs w:val="22"/>
          <w:u w:val="single"/>
          <w:lang w:val="fr-FR"/>
        </w:rPr>
        <w:t xml:space="preserve"> titre subsidiaire</w:t>
      </w:r>
      <w:r w:rsidRPr="00671977">
        <w:rPr>
          <w:rFonts w:asciiTheme="minorHAnsi" w:eastAsia="Times New Roman" w:hAnsiTheme="minorHAnsi" w:cstheme="minorHAnsi"/>
          <w:color w:val="000000"/>
          <w:sz w:val="22"/>
          <w:szCs w:val="22"/>
          <w:lang w:val="fr-FR"/>
        </w:rPr>
        <w:t xml:space="preserve"> :</w:t>
      </w:r>
      <w:r w:rsidRPr="00671977">
        <w:rPr>
          <w:rFonts w:asciiTheme="minorHAnsi" w:eastAsia="Times New Roman" w:hAnsiTheme="minorHAnsi" w:cstheme="minorHAnsi"/>
          <w:color w:val="000000"/>
          <w:sz w:val="22"/>
          <w:szCs w:val="22"/>
        </w:rPr>
        <w:t xml:space="preserve"> de</w:t>
      </w:r>
      <w:r w:rsidRPr="00671977">
        <w:rPr>
          <w:rFonts w:asciiTheme="minorHAnsi" w:eastAsia="Times New Roman" w:hAnsiTheme="minorHAnsi" w:cstheme="minorHAnsi"/>
          <w:color w:val="000000"/>
          <w:sz w:val="22"/>
          <w:szCs w:val="22"/>
          <w:lang w:val="fr-FR"/>
        </w:rPr>
        <w:t xml:space="preserve"> condamner l’ONEM</w:t>
      </w:r>
      <w:r w:rsidRPr="00671977">
        <w:rPr>
          <w:rFonts w:asciiTheme="minorHAnsi" w:eastAsia="Times New Roman" w:hAnsiTheme="minorHAnsi" w:cstheme="minorHAnsi"/>
          <w:color w:val="000000"/>
          <w:sz w:val="22"/>
          <w:szCs w:val="22"/>
        </w:rPr>
        <w:t xml:space="preserve"> et la</w:t>
      </w:r>
      <w:r w:rsidRPr="00671977">
        <w:rPr>
          <w:rFonts w:asciiTheme="minorHAnsi" w:eastAsia="Times New Roman" w:hAnsiTheme="minorHAnsi" w:cstheme="minorHAnsi"/>
          <w:color w:val="000000"/>
          <w:sz w:val="22"/>
          <w:szCs w:val="22"/>
          <w:lang w:val="fr-FR"/>
        </w:rPr>
        <w:t xml:space="preserve"> CAPAC</w:t>
      </w:r>
      <w:r w:rsidRPr="00671977">
        <w:rPr>
          <w:rFonts w:asciiTheme="minorHAnsi" w:eastAsia="Times New Roman" w:hAnsiTheme="minorHAnsi" w:cstheme="minorHAnsi"/>
          <w:color w:val="000000"/>
          <w:sz w:val="22"/>
          <w:szCs w:val="22"/>
        </w:rPr>
        <w:t xml:space="preserve"> au</w:t>
      </w:r>
      <w:r w:rsidRPr="00671977">
        <w:rPr>
          <w:rFonts w:asciiTheme="minorHAnsi" w:eastAsia="Times New Roman" w:hAnsiTheme="minorHAnsi" w:cstheme="minorHAnsi"/>
          <w:color w:val="000000"/>
          <w:sz w:val="22"/>
          <w:szCs w:val="22"/>
          <w:lang w:val="fr-FR"/>
        </w:rPr>
        <w:t xml:space="preserve"> paiement</w:t>
      </w:r>
      <w:r w:rsidRPr="00671977">
        <w:rPr>
          <w:rFonts w:asciiTheme="minorHAnsi" w:eastAsia="Times New Roman" w:hAnsiTheme="minorHAnsi" w:cstheme="minorHAnsi"/>
          <w:color w:val="000000"/>
          <w:sz w:val="22"/>
          <w:szCs w:val="22"/>
        </w:rPr>
        <w:t xml:space="preserve"> de</w:t>
      </w:r>
      <w:r w:rsidRPr="00671977">
        <w:rPr>
          <w:rFonts w:asciiTheme="minorHAnsi" w:eastAsia="Times New Roman" w:hAnsiTheme="minorHAnsi" w:cstheme="minorHAnsi"/>
          <w:color w:val="000000"/>
          <w:sz w:val="22"/>
          <w:szCs w:val="22"/>
          <w:lang w:val="fr-FR"/>
        </w:rPr>
        <w:t xml:space="preserve"> dommages</w:t>
      </w:r>
      <w:r w:rsidRPr="00671977">
        <w:rPr>
          <w:rFonts w:asciiTheme="minorHAnsi" w:eastAsia="Times New Roman" w:hAnsiTheme="minorHAnsi" w:cstheme="minorHAnsi"/>
          <w:color w:val="000000"/>
          <w:sz w:val="22"/>
          <w:szCs w:val="22"/>
        </w:rPr>
        <w:t xml:space="preserve"> et</w:t>
      </w:r>
      <w:r w:rsidRPr="00671977">
        <w:rPr>
          <w:rFonts w:asciiTheme="minorHAnsi" w:eastAsia="Times New Roman" w:hAnsiTheme="minorHAnsi" w:cstheme="minorHAnsi"/>
          <w:color w:val="000000"/>
          <w:sz w:val="22"/>
          <w:szCs w:val="22"/>
          <w:lang w:val="fr-FR"/>
        </w:rPr>
        <w:t xml:space="preserve"> intérêts fixés</w:t>
      </w:r>
      <w:r w:rsidRPr="00671977">
        <w:rPr>
          <w:rFonts w:asciiTheme="minorHAnsi" w:eastAsia="Times New Roman" w:hAnsiTheme="minorHAnsi" w:cstheme="minorHAnsi"/>
          <w:i/>
          <w:color w:val="000000"/>
          <w:sz w:val="22"/>
          <w:szCs w:val="22"/>
        </w:rPr>
        <w:t xml:space="preserve"> ex</w:t>
      </w:r>
      <w:r w:rsidRPr="00671977">
        <w:rPr>
          <w:rFonts w:asciiTheme="minorHAnsi" w:eastAsia="Times New Roman" w:hAnsiTheme="minorHAnsi" w:cstheme="minorHAnsi"/>
          <w:i/>
          <w:color w:val="000000"/>
          <w:sz w:val="22"/>
          <w:szCs w:val="22"/>
          <w:lang w:val="fr-FR"/>
        </w:rPr>
        <w:t xml:space="preserve"> aequo</w:t>
      </w:r>
      <w:r w:rsidRPr="00671977">
        <w:rPr>
          <w:rFonts w:asciiTheme="minorHAnsi" w:eastAsia="Times New Roman" w:hAnsiTheme="minorHAnsi" w:cstheme="minorHAnsi"/>
          <w:i/>
          <w:color w:val="000000"/>
          <w:sz w:val="22"/>
          <w:szCs w:val="22"/>
        </w:rPr>
        <w:t xml:space="preserve"> et</w:t>
      </w:r>
      <w:r w:rsidRPr="00671977">
        <w:rPr>
          <w:rFonts w:asciiTheme="minorHAnsi" w:eastAsia="Times New Roman" w:hAnsiTheme="minorHAnsi" w:cstheme="minorHAnsi"/>
          <w:i/>
          <w:color w:val="000000"/>
          <w:sz w:val="22"/>
          <w:szCs w:val="22"/>
          <w:lang w:val="fr-FR"/>
        </w:rPr>
        <w:t xml:space="preserve"> </w:t>
      </w:r>
      <w:proofErr w:type="spellStart"/>
      <w:r w:rsidRPr="00671977">
        <w:rPr>
          <w:rFonts w:asciiTheme="minorHAnsi" w:eastAsia="Times New Roman" w:hAnsiTheme="minorHAnsi" w:cstheme="minorHAnsi"/>
          <w:i/>
          <w:color w:val="000000"/>
          <w:sz w:val="22"/>
          <w:szCs w:val="22"/>
          <w:lang w:val="fr-FR"/>
        </w:rPr>
        <w:t>bono</w:t>
      </w:r>
      <w:proofErr w:type="spellEnd"/>
      <w:r w:rsidRPr="00671977">
        <w:rPr>
          <w:rFonts w:asciiTheme="minorHAnsi" w:eastAsia="Times New Roman" w:hAnsiTheme="minorHAnsi" w:cstheme="minorHAnsi"/>
          <w:i/>
          <w:color w:val="000000"/>
          <w:sz w:val="22"/>
          <w:szCs w:val="22"/>
          <w:lang w:val="fr-FR"/>
        </w:rPr>
        <w:t xml:space="preserve"> </w:t>
      </w:r>
      <w:r w:rsidRPr="00671977">
        <w:rPr>
          <w:rFonts w:asciiTheme="minorHAnsi" w:eastAsia="Times New Roman" w:hAnsiTheme="minorHAnsi" w:cstheme="minorHAnsi"/>
          <w:color w:val="000000"/>
          <w:sz w:val="22"/>
          <w:szCs w:val="22"/>
          <w:lang w:val="fr-FR"/>
        </w:rPr>
        <w:t>à</w:t>
      </w:r>
      <w:r w:rsidRPr="00671977">
        <w:rPr>
          <w:rFonts w:asciiTheme="minorHAnsi" w:eastAsia="Times New Roman" w:hAnsiTheme="minorHAnsi" w:cstheme="minorHAnsi"/>
          <w:color w:val="000000"/>
          <w:sz w:val="22"/>
          <w:szCs w:val="22"/>
        </w:rPr>
        <w:t xml:space="preserve"> 7.077,30</w:t>
      </w:r>
      <w:r w:rsidRPr="00671977">
        <w:rPr>
          <w:rFonts w:asciiTheme="minorHAnsi" w:eastAsia="Times New Roman" w:hAnsiTheme="minorHAnsi" w:cstheme="minorHAnsi"/>
          <w:color w:val="000000"/>
          <w:sz w:val="22"/>
          <w:szCs w:val="22"/>
          <w:lang w:val="fr-FR"/>
        </w:rPr>
        <w:t xml:space="preserve"> € provisionnels</w:t>
      </w:r>
      <w:r w:rsidRPr="00671977">
        <w:rPr>
          <w:rFonts w:asciiTheme="minorHAnsi" w:eastAsia="Times New Roman" w:hAnsiTheme="minorHAnsi" w:cstheme="minorHAnsi"/>
          <w:color w:val="000000"/>
          <w:sz w:val="22"/>
          <w:szCs w:val="22"/>
        </w:rPr>
        <w:t xml:space="preserve"> en</w:t>
      </w:r>
      <w:r w:rsidRPr="00671977">
        <w:rPr>
          <w:rFonts w:asciiTheme="minorHAnsi" w:eastAsia="Times New Roman" w:hAnsiTheme="minorHAnsi" w:cstheme="minorHAnsi"/>
          <w:color w:val="000000"/>
          <w:sz w:val="22"/>
          <w:szCs w:val="22"/>
          <w:lang w:val="fr-FR"/>
        </w:rPr>
        <w:t xml:space="preserve"> raison</w:t>
      </w:r>
      <w:r w:rsidRPr="00671977">
        <w:rPr>
          <w:rFonts w:asciiTheme="minorHAnsi" w:eastAsia="Times New Roman" w:hAnsiTheme="minorHAnsi" w:cstheme="minorHAnsi"/>
          <w:color w:val="000000"/>
          <w:sz w:val="22"/>
          <w:szCs w:val="22"/>
        </w:rPr>
        <w:t xml:space="preserve"> de</w:t>
      </w:r>
      <w:r w:rsidRPr="00671977">
        <w:rPr>
          <w:rFonts w:asciiTheme="minorHAnsi" w:eastAsia="Times New Roman" w:hAnsiTheme="minorHAnsi" w:cstheme="minorHAnsi"/>
          <w:color w:val="000000"/>
          <w:sz w:val="22"/>
          <w:szCs w:val="22"/>
          <w:lang w:val="fr-FR"/>
        </w:rPr>
        <w:t xml:space="preserve"> leur manquement à leur obligation d’information</w:t>
      </w:r>
      <w:r w:rsidRPr="00671977">
        <w:rPr>
          <w:rFonts w:asciiTheme="minorHAnsi" w:eastAsia="Times New Roman" w:hAnsiTheme="minorHAnsi" w:cstheme="minorHAnsi"/>
          <w:color w:val="000000"/>
          <w:sz w:val="22"/>
          <w:szCs w:val="22"/>
        </w:rPr>
        <w:t xml:space="preserve"> et de</w:t>
      </w:r>
      <w:r w:rsidRPr="00671977">
        <w:rPr>
          <w:rFonts w:asciiTheme="minorHAnsi" w:eastAsia="Times New Roman" w:hAnsiTheme="minorHAnsi" w:cstheme="minorHAnsi"/>
          <w:color w:val="000000"/>
          <w:sz w:val="22"/>
          <w:szCs w:val="22"/>
          <w:lang w:val="fr-FR"/>
        </w:rPr>
        <w:t xml:space="preserve"> conseil à l’égard</w:t>
      </w:r>
      <w:r w:rsidRPr="00671977">
        <w:rPr>
          <w:rFonts w:asciiTheme="minorHAnsi" w:eastAsia="Times New Roman" w:hAnsiTheme="minorHAnsi" w:cstheme="minorHAnsi"/>
          <w:color w:val="000000"/>
          <w:sz w:val="22"/>
          <w:szCs w:val="22"/>
        </w:rPr>
        <w:t xml:space="preserve"> de la</w:t>
      </w:r>
      <w:r w:rsidRPr="00671977">
        <w:rPr>
          <w:rFonts w:asciiTheme="minorHAnsi" w:eastAsia="Times New Roman" w:hAnsiTheme="minorHAnsi" w:cstheme="minorHAnsi"/>
          <w:color w:val="000000"/>
          <w:sz w:val="22"/>
          <w:szCs w:val="22"/>
          <w:lang w:val="fr-FR"/>
        </w:rPr>
        <w:t xml:space="preserve"> concluante, à majorer</w:t>
      </w:r>
      <w:r w:rsidRPr="00671977">
        <w:rPr>
          <w:rFonts w:asciiTheme="minorHAnsi" w:eastAsia="Times New Roman" w:hAnsiTheme="minorHAnsi" w:cstheme="minorHAnsi"/>
          <w:color w:val="000000"/>
          <w:sz w:val="22"/>
          <w:szCs w:val="22"/>
        </w:rPr>
        <w:t xml:space="preserve"> des</w:t>
      </w:r>
      <w:r w:rsidRPr="00671977">
        <w:rPr>
          <w:rFonts w:asciiTheme="minorHAnsi" w:eastAsia="Times New Roman" w:hAnsiTheme="minorHAnsi" w:cstheme="minorHAnsi"/>
          <w:color w:val="000000"/>
          <w:sz w:val="22"/>
          <w:szCs w:val="22"/>
          <w:lang w:val="fr-FR"/>
        </w:rPr>
        <w:t xml:space="preserve"> intérêts ;</w:t>
      </w:r>
      <w:r w:rsidRPr="00671977">
        <w:rPr>
          <w:rFonts w:asciiTheme="minorHAnsi" w:eastAsia="Times New Roman" w:hAnsiTheme="minorHAnsi" w:cstheme="minorHAnsi"/>
          <w:color w:val="000000"/>
          <w:sz w:val="22"/>
          <w:szCs w:val="22"/>
        </w:rPr>
        <w:t xml:space="preserve"> </w:t>
      </w:r>
    </w:p>
    <w:p w14:paraId="6B1E4AF3" w14:textId="77777777" w:rsidR="00671977" w:rsidRPr="00671977" w:rsidRDefault="00671977" w:rsidP="00711334">
      <w:pPr>
        <w:widowControl/>
        <w:numPr>
          <w:ilvl w:val="0"/>
          <w:numId w:val="8"/>
        </w:numPr>
        <w:tabs>
          <w:tab w:val="clear" w:pos="288"/>
          <w:tab w:val="left" w:pos="1656"/>
        </w:tabs>
        <w:suppressAutoHyphens w:val="0"/>
        <w:autoSpaceDN/>
        <w:ind w:left="1656" w:right="216" w:hanging="288"/>
        <w:jc w:val="both"/>
        <w:rPr>
          <w:rFonts w:asciiTheme="minorHAnsi" w:eastAsia="Times New Roman" w:hAnsiTheme="minorHAnsi" w:cstheme="minorHAnsi"/>
          <w:color w:val="000000"/>
          <w:sz w:val="22"/>
          <w:szCs w:val="22"/>
          <w:u w:val="single"/>
        </w:rPr>
      </w:pPr>
      <w:r w:rsidRPr="00671977">
        <w:rPr>
          <w:rFonts w:asciiTheme="minorHAnsi" w:eastAsia="Times New Roman" w:hAnsiTheme="minorHAnsi" w:cstheme="minorHAnsi"/>
          <w:color w:val="000000"/>
          <w:sz w:val="22"/>
          <w:szCs w:val="22"/>
          <w:u w:val="single"/>
        </w:rPr>
        <w:t>A</w:t>
      </w:r>
      <w:r w:rsidRPr="00671977">
        <w:rPr>
          <w:rFonts w:asciiTheme="minorHAnsi" w:eastAsia="Times New Roman" w:hAnsiTheme="minorHAnsi" w:cstheme="minorHAnsi"/>
          <w:color w:val="000000"/>
          <w:sz w:val="22"/>
          <w:szCs w:val="22"/>
          <w:u w:val="single"/>
          <w:lang w:val="fr-FR"/>
        </w:rPr>
        <w:t xml:space="preserve"> titre</w:t>
      </w:r>
      <w:r w:rsidRPr="00671977">
        <w:rPr>
          <w:rFonts w:asciiTheme="minorHAnsi" w:eastAsia="Times New Roman" w:hAnsiTheme="minorHAnsi" w:cstheme="minorHAnsi"/>
          <w:color w:val="000000"/>
          <w:sz w:val="22"/>
          <w:szCs w:val="22"/>
          <w:u w:val="single"/>
        </w:rPr>
        <w:t xml:space="preserve"> plus</w:t>
      </w:r>
      <w:r w:rsidRPr="00671977">
        <w:rPr>
          <w:rFonts w:asciiTheme="minorHAnsi" w:eastAsia="Times New Roman" w:hAnsiTheme="minorHAnsi" w:cstheme="minorHAnsi"/>
          <w:color w:val="000000"/>
          <w:sz w:val="22"/>
          <w:szCs w:val="22"/>
          <w:u w:val="single"/>
          <w:lang w:val="fr-FR"/>
        </w:rPr>
        <w:t xml:space="preserve"> subsidiaire</w:t>
      </w:r>
      <w:r w:rsidRPr="00671977">
        <w:rPr>
          <w:rFonts w:asciiTheme="minorHAnsi" w:eastAsia="Times New Roman" w:hAnsiTheme="minorHAnsi" w:cstheme="minorHAnsi"/>
          <w:color w:val="000000"/>
          <w:sz w:val="22"/>
          <w:szCs w:val="22"/>
          <w:lang w:val="fr-FR"/>
        </w:rPr>
        <w:t>, limiter</w:t>
      </w:r>
      <w:r w:rsidRPr="00671977">
        <w:rPr>
          <w:rFonts w:asciiTheme="minorHAnsi" w:eastAsia="Times New Roman" w:hAnsiTheme="minorHAnsi" w:cstheme="minorHAnsi"/>
          <w:color w:val="000000"/>
          <w:sz w:val="22"/>
          <w:szCs w:val="22"/>
        </w:rPr>
        <w:t xml:space="preserve"> le</w:t>
      </w:r>
      <w:r w:rsidRPr="00671977">
        <w:rPr>
          <w:rFonts w:asciiTheme="minorHAnsi" w:eastAsia="Times New Roman" w:hAnsiTheme="minorHAnsi" w:cstheme="minorHAnsi"/>
          <w:color w:val="000000"/>
          <w:sz w:val="22"/>
          <w:szCs w:val="22"/>
          <w:lang w:val="fr-FR"/>
        </w:rPr>
        <w:t xml:space="preserve"> remboursement</w:t>
      </w:r>
      <w:r w:rsidRPr="00671977">
        <w:rPr>
          <w:rFonts w:asciiTheme="minorHAnsi" w:eastAsia="Times New Roman" w:hAnsiTheme="minorHAnsi" w:cstheme="minorHAnsi"/>
          <w:color w:val="000000"/>
          <w:sz w:val="22"/>
          <w:szCs w:val="22"/>
        </w:rPr>
        <w:t xml:space="preserve"> en</w:t>
      </w:r>
      <w:r w:rsidRPr="00671977">
        <w:rPr>
          <w:rFonts w:asciiTheme="minorHAnsi" w:eastAsia="Times New Roman" w:hAnsiTheme="minorHAnsi" w:cstheme="minorHAnsi"/>
          <w:color w:val="000000"/>
          <w:sz w:val="22"/>
          <w:szCs w:val="22"/>
          <w:lang w:val="fr-FR"/>
        </w:rPr>
        <w:t xml:space="preserve"> vertu</w:t>
      </w:r>
      <w:r w:rsidRPr="00671977">
        <w:rPr>
          <w:rFonts w:asciiTheme="minorHAnsi" w:eastAsia="Times New Roman" w:hAnsiTheme="minorHAnsi" w:cstheme="minorHAnsi"/>
          <w:color w:val="000000"/>
          <w:sz w:val="22"/>
          <w:szCs w:val="22"/>
        </w:rPr>
        <w:t xml:space="preserve"> de</w:t>
      </w:r>
      <w:r w:rsidRPr="00671977">
        <w:rPr>
          <w:rFonts w:asciiTheme="minorHAnsi" w:eastAsia="Times New Roman" w:hAnsiTheme="minorHAnsi" w:cstheme="minorHAnsi"/>
          <w:color w:val="000000"/>
          <w:sz w:val="22"/>
          <w:szCs w:val="22"/>
          <w:lang w:val="fr-FR"/>
        </w:rPr>
        <w:t xml:space="preserve"> l’article</w:t>
      </w:r>
      <w:r w:rsidRPr="00671977">
        <w:rPr>
          <w:rFonts w:asciiTheme="minorHAnsi" w:eastAsia="Times New Roman" w:hAnsiTheme="minorHAnsi" w:cstheme="minorHAnsi"/>
          <w:color w:val="000000"/>
          <w:sz w:val="22"/>
          <w:szCs w:val="22"/>
        </w:rPr>
        <w:t xml:space="preserve"> 169 de</w:t>
      </w:r>
      <w:r w:rsidRPr="00671977">
        <w:rPr>
          <w:rFonts w:asciiTheme="minorHAnsi" w:eastAsia="Times New Roman" w:hAnsiTheme="minorHAnsi" w:cstheme="minorHAnsi"/>
          <w:color w:val="000000"/>
          <w:sz w:val="22"/>
          <w:szCs w:val="22"/>
          <w:lang w:val="fr-FR"/>
        </w:rPr>
        <w:t xml:space="preserve"> l’arrêté royal</w:t>
      </w:r>
      <w:r w:rsidRPr="00671977">
        <w:rPr>
          <w:rFonts w:asciiTheme="minorHAnsi" w:eastAsia="Times New Roman" w:hAnsiTheme="minorHAnsi" w:cstheme="minorHAnsi"/>
          <w:color w:val="000000"/>
          <w:sz w:val="22"/>
          <w:szCs w:val="22"/>
        </w:rPr>
        <w:t xml:space="preserve"> du 25</w:t>
      </w:r>
      <w:r w:rsidRPr="00671977">
        <w:rPr>
          <w:rFonts w:asciiTheme="minorHAnsi" w:eastAsia="Times New Roman" w:hAnsiTheme="minorHAnsi" w:cstheme="minorHAnsi"/>
          <w:color w:val="000000"/>
          <w:sz w:val="22"/>
          <w:szCs w:val="22"/>
          <w:lang w:val="fr-FR"/>
        </w:rPr>
        <w:t xml:space="preserve"> novembre</w:t>
      </w:r>
      <w:r w:rsidRPr="00671977">
        <w:rPr>
          <w:rFonts w:asciiTheme="minorHAnsi" w:eastAsia="Times New Roman" w:hAnsiTheme="minorHAnsi" w:cstheme="minorHAnsi"/>
          <w:color w:val="000000"/>
          <w:sz w:val="22"/>
          <w:szCs w:val="22"/>
        </w:rPr>
        <w:t xml:space="preserve"> 1991</w:t>
      </w:r>
      <w:r w:rsidRPr="00671977">
        <w:rPr>
          <w:rFonts w:asciiTheme="minorHAnsi" w:eastAsia="Times New Roman" w:hAnsiTheme="minorHAnsi" w:cstheme="minorHAnsi"/>
          <w:color w:val="000000"/>
          <w:sz w:val="22"/>
          <w:szCs w:val="22"/>
          <w:lang w:val="fr-FR"/>
        </w:rPr>
        <w:t xml:space="preserve"> ;</w:t>
      </w:r>
      <w:r w:rsidRPr="00671977">
        <w:rPr>
          <w:rFonts w:asciiTheme="minorHAnsi" w:eastAsia="Times New Roman" w:hAnsiTheme="minorHAnsi" w:cstheme="minorHAnsi"/>
          <w:color w:val="000000"/>
          <w:sz w:val="22"/>
          <w:szCs w:val="22"/>
        </w:rPr>
        <w:t xml:space="preserve"> </w:t>
      </w:r>
    </w:p>
    <w:p w14:paraId="042E2F1D" w14:textId="77777777" w:rsidR="00671977" w:rsidRPr="00671977" w:rsidRDefault="00671977" w:rsidP="00711334">
      <w:pPr>
        <w:widowControl/>
        <w:numPr>
          <w:ilvl w:val="0"/>
          <w:numId w:val="8"/>
        </w:numPr>
        <w:tabs>
          <w:tab w:val="clear" w:pos="288"/>
          <w:tab w:val="left" w:pos="1656"/>
        </w:tabs>
        <w:suppressAutoHyphens w:val="0"/>
        <w:autoSpaceDN/>
        <w:ind w:left="1656" w:right="216" w:hanging="288"/>
        <w:jc w:val="both"/>
        <w:rPr>
          <w:rFonts w:asciiTheme="minorHAnsi" w:eastAsia="Times New Roman" w:hAnsiTheme="minorHAnsi" w:cstheme="minorHAnsi"/>
          <w:color w:val="000000"/>
          <w:sz w:val="22"/>
          <w:szCs w:val="22"/>
          <w:u w:val="single"/>
        </w:rPr>
      </w:pPr>
      <w:r w:rsidRPr="00671977">
        <w:rPr>
          <w:rFonts w:asciiTheme="minorHAnsi" w:eastAsia="Times New Roman" w:hAnsiTheme="minorHAnsi" w:cstheme="minorHAnsi"/>
          <w:color w:val="000000"/>
          <w:sz w:val="22"/>
          <w:szCs w:val="22"/>
          <w:u w:val="single"/>
        </w:rPr>
        <w:t>A</w:t>
      </w:r>
      <w:r w:rsidRPr="00671977">
        <w:rPr>
          <w:rFonts w:asciiTheme="minorHAnsi" w:eastAsia="Times New Roman" w:hAnsiTheme="minorHAnsi" w:cstheme="minorHAnsi"/>
          <w:color w:val="000000"/>
          <w:sz w:val="22"/>
          <w:szCs w:val="22"/>
          <w:u w:val="single"/>
          <w:lang w:val="fr-FR"/>
        </w:rPr>
        <w:t xml:space="preserve"> titre infiniment subsidiaire</w:t>
      </w:r>
      <w:r w:rsidRPr="00671977">
        <w:rPr>
          <w:rFonts w:asciiTheme="minorHAnsi" w:eastAsia="Times New Roman" w:hAnsiTheme="minorHAnsi" w:cstheme="minorHAnsi"/>
          <w:color w:val="000000"/>
          <w:sz w:val="22"/>
          <w:szCs w:val="22"/>
          <w:lang w:val="fr-FR"/>
        </w:rPr>
        <w:t>, lui accorder</w:t>
      </w:r>
      <w:r w:rsidRPr="00671977">
        <w:rPr>
          <w:rFonts w:asciiTheme="minorHAnsi" w:eastAsia="Times New Roman" w:hAnsiTheme="minorHAnsi" w:cstheme="minorHAnsi"/>
          <w:color w:val="000000"/>
          <w:sz w:val="22"/>
          <w:szCs w:val="22"/>
        </w:rPr>
        <w:t xml:space="preserve"> de</w:t>
      </w:r>
      <w:r w:rsidRPr="00671977">
        <w:rPr>
          <w:rFonts w:asciiTheme="minorHAnsi" w:eastAsia="Times New Roman" w:hAnsiTheme="minorHAnsi" w:cstheme="minorHAnsi"/>
          <w:color w:val="000000"/>
          <w:sz w:val="22"/>
          <w:szCs w:val="22"/>
          <w:lang w:val="fr-FR"/>
        </w:rPr>
        <w:t xml:space="preserve"> larges termes</w:t>
      </w:r>
      <w:r w:rsidRPr="00671977">
        <w:rPr>
          <w:rFonts w:asciiTheme="minorHAnsi" w:eastAsia="Times New Roman" w:hAnsiTheme="minorHAnsi" w:cstheme="minorHAnsi"/>
          <w:color w:val="000000"/>
          <w:sz w:val="22"/>
          <w:szCs w:val="22"/>
        </w:rPr>
        <w:t xml:space="preserve"> et</w:t>
      </w:r>
      <w:r w:rsidRPr="00671977">
        <w:rPr>
          <w:rFonts w:asciiTheme="minorHAnsi" w:eastAsia="Times New Roman" w:hAnsiTheme="minorHAnsi" w:cstheme="minorHAnsi"/>
          <w:color w:val="000000"/>
          <w:sz w:val="22"/>
          <w:szCs w:val="22"/>
          <w:lang w:val="fr-FR"/>
        </w:rPr>
        <w:t xml:space="preserve"> délai à hauteur</w:t>
      </w:r>
      <w:r w:rsidRPr="00671977">
        <w:rPr>
          <w:rFonts w:asciiTheme="minorHAnsi" w:eastAsia="Times New Roman" w:hAnsiTheme="minorHAnsi" w:cstheme="minorHAnsi"/>
          <w:color w:val="000000"/>
          <w:sz w:val="22"/>
          <w:szCs w:val="22"/>
        </w:rPr>
        <w:t xml:space="preserve"> de 50</w:t>
      </w:r>
      <w:r w:rsidRPr="00671977">
        <w:rPr>
          <w:rFonts w:asciiTheme="minorHAnsi" w:eastAsia="Times New Roman" w:hAnsiTheme="minorHAnsi" w:cstheme="minorHAnsi"/>
          <w:color w:val="000000"/>
          <w:sz w:val="22"/>
          <w:szCs w:val="22"/>
          <w:lang w:val="fr-FR"/>
        </w:rPr>
        <w:t xml:space="preserve"> euros</w:t>
      </w:r>
      <w:r w:rsidRPr="00671977">
        <w:rPr>
          <w:rFonts w:asciiTheme="minorHAnsi" w:eastAsia="Times New Roman" w:hAnsiTheme="minorHAnsi" w:cstheme="minorHAnsi"/>
          <w:color w:val="000000"/>
          <w:sz w:val="22"/>
          <w:szCs w:val="22"/>
        </w:rPr>
        <w:t xml:space="preserve"> par</w:t>
      </w:r>
      <w:r w:rsidRPr="00671977">
        <w:rPr>
          <w:rFonts w:asciiTheme="minorHAnsi" w:eastAsia="Times New Roman" w:hAnsiTheme="minorHAnsi" w:cstheme="minorHAnsi"/>
          <w:color w:val="000000"/>
          <w:sz w:val="22"/>
          <w:szCs w:val="22"/>
          <w:lang w:val="fr-FR"/>
        </w:rPr>
        <w:t xml:space="preserve"> mois ;</w:t>
      </w:r>
    </w:p>
    <w:p w14:paraId="7AD20F1F" w14:textId="0E4AE550" w:rsidR="00671977" w:rsidRPr="00671977" w:rsidRDefault="00671977" w:rsidP="00711334">
      <w:pPr>
        <w:ind w:left="936" w:right="216" w:hanging="360"/>
        <w:jc w:val="both"/>
        <w:rPr>
          <w:rFonts w:asciiTheme="minorHAnsi" w:eastAsia="Times New Roman" w:hAnsiTheme="minorHAnsi" w:cstheme="minorHAnsi"/>
          <w:color w:val="000000"/>
          <w:sz w:val="22"/>
          <w:szCs w:val="22"/>
          <w:lang w:val="fr-FR"/>
        </w:rPr>
      </w:pPr>
      <w:r w:rsidRPr="00671977">
        <w:rPr>
          <w:rFonts w:asciiTheme="minorHAnsi" w:eastAsia="Times New Roman" w:hAnsiTheme="minorHAnsi" w:cstheme="minorHAnsi"/>
          <w:color w:val="000000"/>
          <w:sz w:val="22"/>
          <w:szCs w:val="22"/>
          <w:lang w:val="fr-FR"/>
        </w:rPr>
        <w:t xml:space="preserve">- </w:t>
      </w:r>
      <w:r>
        <w:rPr>
          <w:rFonts w:asciiTheme="minorHAnsi" w:eastAsia="Times New Roman" w:hAnsiTheme="minorHAnsi" w:cstheme="minorHAnsi"/>
          <w:color w:val="000000"/>
          <w:sz w:val="22"/>
          <w:szCs w:val="22"/>
          <w:lang w:val="fr-FR"/>
        </w:rPr>
        <w:t xml:space="preserve">  </w:t>
      </w:r>
      <w:r w:rsidRPr="00671977">
        <w:rPr>
          <w:rFonts w:asciiTheme="minorHAnsi" w:eastAsia="Times New Roman" w:hAnsiTheme="minorHAnsi" w:cstheme="minorHAnsi"/>
          <w:sz w:val="22"/>
          <w:szCs w:val="22"/>
          <w:lang w:val="fr-FR"/>
        </w:rPr>
        <w:t>Condamner l’</w:t>
      </w:r>
      <w:hyperlink r:id="rId10">
        <w:r w:rsidRPr="00671977">
          <w:rPr>
            <w:rFonts w:asciiTheme="minorHAnsi" w:eastAsia="Times New Roman" w:hAnsiTheme="minorHAnsi" w:cstheme="minorHAnsi"/>
            <w:sz w:val="22"/>
            <w:szCs w:val="22"/>
            <w:lang w:val="fr-FR"/>
          </w:rPr>
          <w:t>ONEM</w:t>
        </w:r>
      </w:hyperlink>
      <w:r w:rsidRPr="00671977">
        <w:rPr>
          <w:rFonts w:asciiTheme="minorHAnsi" w:eastAsia="Times New Roman" w:hAnsiTheme="minorHAnsi" w:cstheme="minorHAnsi"/>
          <w:sz w:val="22"/>
          <w:szCs w:val="22"/>
        </w:rPr>
        <w:t xml:space="preserve"> et la</w:t>
      </w:r>
      <w:r w:rsidRPr="00671977">
        <w:rPr>
          <w:rFonts w:asciiTheme="minorHAnsi" w:eastAsia="Times New Roman" w:hAnsiTheme="minorHAnsi" w:cstheme="minorHAnsi"/>
          <w:sz w:val="22"/>
          <w:szCs w:val="22"/>
          <w:lang w:val="fr-FR"/>
        </w:rPr>
        <w:t xml:space="preserve"> CAPAC</w:t>
      </w:r>
      <w:r w:rsidRPr="00671977">
        <w:rPr>
          <w:rFonts w:asciiTheme="minorHAnsi" w:eastAsia="Times New Roman" w:hAnsiTheme="minorHAnsi" w:cstheme="minorHAnsi"/>
          <w:sz w:val="22"/>
          <w:szCs w:val="22"/>
        </w:rPr>
        <w:t xml:space="preserve"> </w:t>
      </w:r>
      <w:r w:rsidRPr="00671977">
        <w:rPr>
          <w:rFonts w:asciiTheme="minorHAnsi" w:eastAsia="Times New Roman" w:hAnsiTheme="minorHAnsi" w:cstheme="minorHAnsi"/>
          <w:color w:val="000000"/>
          <w:sz w:val="22"/>
          <w:szCs w:val="22"/>
        </w:rPr>
        <w:t>au</w:t>
      </w:r>
      <w:r w:rsidRPr="00671977">
        <w:rPr>
          <w:rFonts w:asciiTheme="minorHAnsi" w:eastAsia="Times New Roman" w:hAnsiTheme="minorHAnsi" w:cstheme="minorHAnsi"/>
          <w:color w:val="000000"/>
          <w:sz w:val="22"/>
          <w:szCs w:val="22"/>
          <w:lang w:val="fr-FR"/>
        </w:rPr>
        <w:t xml:space="preserve"> paiement</w:t>
      </w:r>
      <w:r w:rsidRPr="00671977">
        <w:rPr>
          <w:rFonts w:asciiTheme="minorHAnsi" w:eastAsia="Times New Roman" w:hAnsiTheme="minorHAnsi" w:cstheme="minorHAnsi"/>
          <w:color w:val="000000"/>
          <w:sz w:val="22"/>
          <w:szCs w:val="22"/>
        </w:rPr>
        <w:t xml:space="preserve"> des</w:t>
      </w:r>
      <w:r w:rsidRPr="00671977">
        <w:rPr>
          <w:rFonts w:asciiTheme="minorHAnsi" w:eastAsia="Times New Roman" w:hAnsiTheme="minorHAnsi" w:cstheme="minorHAnsi"/>
          <w:color w:val="000000"/>
          <w:sz w:val="22"/>
          <w:szCs w:val="22"/>
          <w:lang w:val="fr-FR"/>
        </w:rPr>
        <w:t xml:space="preserve"> entiers frais</w:t>
      </w:r>
      <w:r w:rsidRPr="00671977">
        <w:rPr>
          <w:rFonts w:asciiTheme="minorHAnsi" w:eastAsia="Times New Roman" w:hAnsiTheme="minorHAnsi" w:cstheme="minorHAnsi"/>
          <w:color w:val="000000"/>
          <w:sz w:val="22"/>
          <w:szCs w:val="22"/>
        </w:rPr>
        <w:t xml:space="preserve"> et</w:t>
      </w:r>
      <w:r w:rsidRPr="00671977">
        <w:rPr>
          <w:rFonts w:asciiTheme="minorHAnsi" w:eastAsia="Times New Roman" w:hAnsiTheme="minorHAnsi" w:cstheme="minorHAnsi"/>
          <w:color w:val="000000"/>
          <w:sz w:val="22"/>
          <w:szCs w:val="22"/>
          <w:lang w:val="fr-FR"/>
        </w:rPr>
        <w:t xml:space="preserve"> dépens,</w:t>
      </w:r>
      <w:r w:rsidRPr="00671977">
        <w:rPr>
          <w:rFonts w:asciiTheme="minorHAnsi" w:eastAsia="Times New Roman" w:hAnsiTheme="minorHAnsi" w:cstheme="minorHAnsi"/>
          <w:color w:val="000000"/>
          <w:sz w:val="22"/>
          <w:szCs w:val="22"/>
        </w:rPr>
        <w:t xml:space="preserve"> en</w:t>
      </w:r>
      <w:r w:rsidRPr="00671977">
        <w:rPr>
          <w:rFonts w:asciiTheme="minorHAnsi" w:eastAsia="Times New Roman" w:hAnsiTheme="minorHAnsi" w:cstheme="minorHAnsi"/>
          <w:color w:val="000000"/>
          <w:sz w:val="22"/>
          <w:szCs w:val="22"/>
          <w:lang w:val="fr-FR"/>
        </w:rPr>
        <w:t xml:space="preserve"> ce compris l’indemnité</w:t>
      </w:r>
      <w:r w:rsidRPr="00671977">
        <w:rPr>
          <w:rFonts w:asciiTheme="minorHAnsi" w:eastAsia="Times New Roman" w:hAnsiTheme="minorHAnsi" w:cstheme="minorHAnsi"/>
          <w:color w:val="000000"/>
          <w:sz w:val="22"/>
          <w:szCs w:val="22"/>
        </w:rPr>
        <w:t xml:space="preserve"> de</w:t>
      </w:r>
      <w:r w:rsidRPr="00671977">
        <w:rPr>
          <w:rFonts w:asciiTheme="minorHAnsi" w:eastAsia="Times New Roman" w:hAnsiTheme="minorHAnsi" w:cstheme="minorHAnsi"/>
          <w:color w:val="000000"/>
          <w:sz w:val="22"/>
          <w:szCs w:val="22"/>
          <w:lang w:val="fr-FR"/>
        </w:rPr>
        <w:t xml:space="preserve"> procédure</w:t>
      </w:r>
      <w:r w:rsidR="002C3557">
        <w:rPr>
          <w:rFonts w:asciiTheme="minorHAnsi" w:eastAsia="Times New Roman" w:hAnsiTheme="minorHAnsi" w:cstheme="minorHAnsi"/>
          <w:color w:val="000000"/>
          <w:sz w:val="22"/>
          <w:szCs w:val="22"/>
          <w:lang w:val="fr-FR"/>
        </w:rPr>
        <w:t xml:space="preserve"> liquidée à la somme de 284,23 €</w:t>
      </w:r>
      <w:r w:rsidRPr="00671977">
        <w:rPr>
          <w:rFonts w:asciiTheme="minorHAnsi" w:eastAsia="Times New Roman" w:hAnsiTheme="minorHAnsi" w:cstheme="minorHAnsi"/>
          <w:color w:val="000000"/>
          <w:sz w:val="22"/>
          <w:szCs w:val="22"/>
          <w:lang w:val="fr-FR"/>
        </w:rPr>
        <w:t xml:space="preserve"> ;</w:t>
      </w:r>
    </w:p>
    <w:p w14:paraId="679B232D" w14:textId="77777777" w:rsidR="00671977" w:rsidRPr="00671977" w:rsidRDefault="00671977" w:rsidP="00711334">
      <w:pPr>
        <w:tabs>
          <w:tab w:val="left" w:pos="936"/>
        </w:tabs>
        <w:ind w:left="936" w:right="216" w:hanging="360"/>
        <w:jc w:val="both"/>
        <w:rPr>
          <w:rFonts w:asciiTheme="minorHAnsi" w:eastAsia="Times New Roman" w:hAnsiTheme="minorHAnsi" w:cstheme="minorHAnsi"/>
          <w:color w:val="000000"/>
          <w:sz w:val="22"/>
          <w:szCs w:val="22"/>
          <w:lang w:val="fr-FR"/>
        </w:rPr>
      </w:pPr>
      <w:r w:rsidRPr="00671977">
        <w:rPr>
          <w:rFonts w:asciiTheme="minorHAnsi" w:eastAsia="Times New Roman" w:hAnsiTheme="minorHAnsi" w:cstheme="minorHAnsi"/>
          <w:color w:val="000000"/>
          <w:sz w:val="22"/>
          <w:szCs w:val="22"/>
          <w:lang w:val="fr-FR"/>
        </w:rPr>
        <w:t>-</w:t>
      </w:r>
      <w:r w:rsidRPr="00671977">
        <w:rPr>
          <w:rFonts w:asciiTheme="minorHAnsi" w:eastAsia="Times New Roman" w:hAnsiTheme="minorHAnsi" w:cstheme="minorHAnsi"/>
          <w:color w:val="000000"/>
          <w:sz w:val="22"/>
          <w:szCs w:val="22"/>
          <w:lang w:val="fr-FR"/>
        </w:rPr>
        <w:tab/>
        <w:t>Prononcer l’exécution provisoire</w:t>
      </w:r>
      <w:r w:rsidRPr="00671977">
        <w:rPr>
          <w:rFonts w:asciiTheme="minorHAnsi" w:eastAsia="Times New Roman" w:hAnsiTheme="minorHAnsi" w:cstheme="minorHAnsi"/>
          <w:color w:val="000000"/>
          <w:sz w:val="22"/>
          <w:szCs w:val="22"/>
        </w:rPr>
        <w:t xml:space="preserve"> de la</w:t>
      </w:r>
      <w:r w:rsidRPr="00671977">
        <w:rPr>
          <w:rFonts w:asciiTheme="minorHAnsi" w:eastAsia="Times New Roman" w:hAnsiTheme="minorHAnsi" w:cstheme="minorHAnsi"/>
          <w:color w:val="000000"/>
          <w:sz w:val="22"/>
          <w:szCs w:val="22"/>
          <w:lang w:val="fr-FR"/>
        </w:rPr>
        <w:t xml:space="preserve"> décision à intervenir nonobstant tout recours</w:t>
      </w:r>
      <w:r w:rsidRPr="00671977">
        <w:rPr>
          <w:rFonts w:asciiTheme="minorHAnsi" w:eastAsia="Times New Roman" w:hAnsiTheme="minorHAnsi" w:cstheme="minorHAnsi"/>
          <w:color w:val="000000"/>
          <w:sz w:val="22"/>
          <w:szCs w:val="22"/>
        </w:rPr>
        <w:t xml:space="preserve"> sans</w:t>
      </w:r>
      <w:r w:rsidRPr="00671977">
        <w:rPr>
          <w:rFonts w:asciiTheme="minorHAnsi" w:eastAsia="Times New Roman" w:hAnsiTheme="minorHAnsi" w:cstheme="minorHAnsi"/>
          <w:color w:val="000000"/>
          <w:sz w:val="22"/>
          <w:szCs w:val="22"/>
          <w:lang w:val="fr-FR"/>
        </w:rPr>
        <w:t xml:space="preserve"> caution ni cantonnement ;</w:t>
      </w:r>
    </w:p>
    <w:p w14:paraId="05A2869F" w14:textId="4F7C594E" w:rsidR="0053355C" w:rsidRDefault="0053355C" w:rsidP="00C2599E">
      <w:pPr>
        <w:jc w:val="both"/>
        <w:rPr>
          <w:rFonts w:asciiTheme="minorHAnsi" w:hAnsiTheme="minorHAnsi" w:cstheme="minorHAnsi"/>
          <w:sz w:val="22"/>
          <w:szCs w:val="22"/>
          <w:lang w:val="fr-FR" w:eastAsia="fr-FR"/>
        </w:rPr>
      </w:pPr>
    </w:p>
    <w:p w14:paraId="09C5AA44" w14:textId="77777777" w:rsidR="00F054BB" w:rsidRDefault="00F054BB" w:rsidP="00F054BB">
      <w:pPr>
        <w:pStyle w:val="Textebrut"/>
        <w:ind w:left="426" w:hanging="426"/>
        <w:jc w:val="both"/>
        <w:rPr>
          <w:rFonts w:asciiTheme="minorHAnsi" w:hAnsiTheme="minorHAnsi" w:cstheme="minorHAnsi"/>
          <w:sz w:val="22"/>
          <w:szCs w:val="22"/>
          <w:lang w:val="fr-FR"/>
        </w:rPr>
      </w:pPr>
      <w:r w:rsidRPr="00F054BB">
        <w:rPr>
          <w:rFonts w:asciiTheme="minorHAnsi" w:hAnsiTheme="minorHAnsi" w:cstheme="minorHAnsi"/>
          <w:sz w:val="22"/>
          <w:szCs w:val="22"/>
          <w:lang w:val="fr-FR" w:eastAsia="fr-FR"/>
        </w:rPr>
        <w:t>4.</w:t>
      </w:r>
      <w:r w:rsidRPr="00F054BB">
        <w:rPr>
          <w:rFonts w:asciiTheme="minorHAnsi" w:hAnsiTheme="minorHAnsi" w:cstheme="minorHAnsi"/>
          <w:sz w:val="22"/>
          <w:szCs w:val="22"/>
          <w:lang w:val="fr-FR" w:eastAsia="fr-FR"/>
        </w:rPr>
        <w:tab/>
      </w:r>
      <w:r w:rsidRPr="00711334">
        <w:rPr>
          <w:rFonts w:asciiTheme="minorHAnsi" w:hAnsiTheme="minorHAnsi" w:cstheme="minorHAnsi"/>
          <w:b/>
          <w:sz w:val="22"/>
          <w:szCs w:val="22"/>
          <w:u w:val="single"/>
        </w:rPr>
        <w:t>A</w:t>
      </w:r>
      <w:r w:rsidRPr="00711334">
        <w:rPr>
          <w:rFonts w:asciiTheme="minorHAnsi" w:hAnsiTheme="minorHAnsi" w:cstheme="minorHAnsi"/>
          <w:b/>
          <w:sz w:val="22"/>
          <w:szCs w:val="22"/>
          <w:u w:val="single"/>
          <w:lang w:val="fr-FR"/>
        </w:rPr>
        <w:t xml:space="preserve"> titre principal,</w:t>
      </w:r>
      <w:r w:rsidRPr="00711334">
        <w:rPr>
          <w:rFonts w:asciiTheme="minorHAnsi" w:hAnsiTheme="minorHAnsi" w:cstheme="minorHAnsi"/>
          <w:sz w:val="22"/>
          <w:szCs w:val="22"/>
        </w:rPr>
        <w:t xml:space="preserve"> la</w:t>
      </w:r>
      <w:r w:rsidRPr="00711334">
        <w:rPr>
          <w:rFonts w:asciiTheme="minorHAnsi" w:hAnsiTheme="minorHAnsi" w:cstheme="minorHAnsi"/>
          <w:sz w:val="22"/>
          <w:szCs w:val="22"/>
          <w:lang w:val="fr-FR"/>
        </w:rPr>
        <w:t xml:space="preserve"> CAPAC demande</w:t>
      </w:r>
      <w:r>
        <w:rPr>
          <w:rFonts w:asciiTheme="minorHAnsi" w:hAnsiTheme="minorHAnsi" w:cstheme="minorHAnsi"/>
          <w:sz w:val="22"/>
          <w:szCs w:val="22"/>
          <w:lang w:val="fr-FR"/>
        </w:rPr>
        <w:t xml:space="preserve"> : </w:t>
      </w:r>
    </w:p>
    <w:p w14:paraId="0FAF4BCA" w14:textId="77777777" w:rsidR="00F054BB" w:rsidRDefault="00F054BB" w:rsidP="00F054BB">
      <w:pPr>
        <w:pStyle w:val="Textebrut"/>
        <w:ind w:left="426" w:hanging="426"/>
        <w:jc w:val="both"/>
        <w:rPr>
          <w:rFonts w:asciiTheme="minorHAnsi" w:hAnsiTheme="minorHAnsi" w:cstheme="minorHAnsi"/>
          <w:sz w:val="22"/>
          <w:szCs w:val="22"/>
          <w:lang w:val="fr-FR"/>
        </w:rPr>
      </w:pPr>
    </w:p>
    <w:p w14:paraId="36428EDB" w14:textId="258AA732" w:rsidR="00F054BB" w:rsidRPr="00711334" w:rsidRDefault="00F054BB" w:rsidP="00F054BB">
      <w:pPr>
        <w:pStyle w:val="Textebrut"/>
        <w:numPr>
          <w:ilvl w:val="0"/>
          <w:numId w:val="1"/>
        </w:numPr>
        <w:jc w:val="both"/>
        <w:rPr>
          <w:rFonts w:asciiTheme="minorHAnsi" w:hAnsiTheme="minorHAnsi" w:cstheme="minorHAnsi"/>
          <w:sz w:val="22"/>
          <w:szCs w:val="22"/>
        </w:rPr>
      </w:pPr>
      <w:r>
        <w:rPr>
          <w:rFonts w:asciiTheme="minorHAnsi" w:hAnsiTheme="minorHAnsi" w:cstheme="minorHAnsi"/>
          <w:sz w:val="22"/>
          <w:szCs w:val="22"/>
          <w:lang w:val="fr-FR"/>
        </w:rPr>
        <w:t>d</w:t>
      </w:r>
      <w:r w:rsidRPr="00711334">
        <w:rPr>
          <w:rFonts w:asciiTheme="minorHAnsi" w:hAnsiTheme="minorHAnsi" w:cstheme="minorHAnsi"/>
          <w:sz w:val="22"/>
          <w:szCs w:val="22"/>
          <w:lang w:val="fr-FR"/>
        </w:rPr>
        <w:t>’être mise</w:t>
      </w:r>
      <w:r w:rsidRPr="00711334">
        <w:rPr>
          <w:rFonts w:asciiTheme="minorHAnsi" w:hAnsiTheme="minorHAnsi" w:cstheme="minorHAnsi"/>
          <w:sz w:val="22"/>
          <w:szCs w:val="22"/>
        </w:rPr>
        <w:t xml:space="preserve"> hors de</w:t>
      </w:r>
      <w:r w:rsidRPr="00711334">
        <w:rPr>
          <w:rFonts w:asciiTheme="minorHAnsi" w:hAnsiTheme="minorHAnsi" w:cstheme="minorHAnsi"/>
          <w:sz w:val="22"/>
          <w:szCs w:val="22"/>
          <w:lang w:val="fr-FR"/>
        </w:rPr>
        <w:t xml:space="preserve"> cause</w:t>
      </w:r>
      <w:r w:rsidRPr="00711334">
        <w:rPr>
          <w:rFonts w:asciiTheme="minorHAnsi" w:hAnsiTheme="minorHAnsi" w:cstheme="minorHAnsi"/>
          <w:sz w:val="22"/>
          <w:szCs w:val="22"/>
        </w:rPr>
        <w:t xml:space="preserve"> en</w:t>
      </w:r>
      <w:r w:rsidRPr="00711334">
        <w:rPr>
          <w:rFonts w:asciiTheme="minorHAnsi" w:hAnsiTheme="minorHAnsi" w:cstheme="minorHAnsi"/>
          <w:sz w:val="22"/>
          <w:szCs w:val="22"/>
          <w:lang w:val="fr-FR"/>
        </w:rPr>
        <w:t xml:space="preserve"> ce que sa responsabilité n’est</w:t>
      </w:r>
      <w:r w:rsidRPr="00711334">
        <w:rPr>
          <w:rFonts w:asciiTheme="minorHAnsi" w:hAnsiTheme="minorHAnsi" w:cstheme="minorHAnsi"/>
          <w:sz w:val="22"/>
          <w:szCs w:val="22"/>
        </w:rPr>
        <w:t xml:space="preserve"> pas</w:t>
      </w:r>
      <w:r w:rsidRPr="00711334">
        <w:rPr>
          <w:rFonts w:asciiTheme="minorHAnsi" w:hAnsiTheme="minorHAnsi" w:cstheme="minorHAnsi"/>
          <w:sz w:val="22"/>
          <w:szCs w:val="22"/>
          <w:lang w:val="fr-FR"/>
        </w:rPr>
        <w:t xml:space="preserve"> établie</w:t>
      </w:r>
      <w:r>
        <w:rPr>
          <w:rFonts w:asciiTheme="minorHAnsi" w:hAnsiTheme="minorHAnsi" w:cstheme="minorHAnsi"/>
          <w:sz w:val="22"/>
          <w:szCs w:val="22"/>
          <w:lang w:val="fr-FR"/>
        </w:rPr>
        <w:t xml:space="preserve"> ; </w:t>
      </w:r>
    </w:p>
    <w:p w14:paraId="6F49CD73" w14:textId="24FDB944" w:rsidR="00F054BB" w:rsidRPr="00711334" w:rsidRDefault="00F054BB" w:rsidP="00711334">
      <w:pPr>
        <w:pStyle w:val="Textebrut"/>
        <w:numPr>
          <w:ilvl w:val="0"/>
          <w:numId w:val="1"/>
        </w:numPr>
        <w:jc w:val="both"/>
        <w:rPr>
          <w:rFonts w:asciiTheme="minorHAnsi" w:hAnsiTheme="minorHAnsi" w:cstheme="minorHAnsi"/>
          <w:sz w:val="22"/>
          <w:szCs w:val="22"/>
        </w:rPr>
      </w:pPr>
      <w:r w:rsidRPr="00711334">
        <w:rPr>
          <w:rFonts w:asciiTheme="minorHAnsi" w:hAnsiTheme="minorHAnsi" w:cstheme="minorHAnsi"/>
          <w:b/>
          <w:sz w:val="22"/>
          <w:szCs w:val="22"/>
          <w:u w:val="single"/>
        </w:rPr>
        <w:t>A</w:t>
      </w:r>
      <w:r w:rsidRPr="00711334">
        <w:rPr>
          <w:rFonts w:asciiTheme="minorHAnsi" w:hAnsiTheme="minorHAnsi" w:cstheme="minorHAnsi"/>
          <w:b/>
          <w:sz w:val="22"/>
          <w:szCs w:val="22"/>
          <w:u w:val="single"/>
          <w:lang w:val="fr-FR"/>
        </w:rPr>
        <w:t xml:space="preserve"> titre subsidiaire</w:t>
      </w:r>
      <w:r w:rsidRPr="00711334">
        <w:rPr>
          <w:rFonts w:asciiTheme="minorHAnsi" w:hAnsiTheme="minorHAnsi" w:cstheme="minorHAnsi"/>
          <w:sz w:val="22"/>
          <w:szCs w:val="22"/>
          <w:lang w:val="fr-FR"/>
        </w:rPr>
        <w:t>, à supposer que</w:t>
      </w:r>
      <w:r w:rsidRPr="00711334">
        <w:rPr>
          <w:rFonts w:asciiTheme="minorHAnsi" w:hAnsiTheme="minorHAnsi" w:cstheme="minorHAnsi"/>
          <w:sz w:val="22"/>
          <w:szCs w:val="22"/>
        </w:rPr>
        <w:t xml:space="preserve"> la</w:t>
      </w:r>
      <w:r w:rsidRPr="00711334">
        <w:rPr>
          <w:rFonts w:asciiTheme="minorHAnsi" w:hAnsiTheme="minorHAnsi" w:cstheme="minorHAnsi"/>
          <w:sz w:val="22"/>
          <w:szCs w:val="22"/>
          <w:lang w:val="fr-FR"/>
        </w:rPr>
        <w:t xml:space="preserve"> responsabilité</w:t>
      </w:r>
      <w:r w:rsidRPr="00711334">
        <w:rPr>
          <w:rFonts w:asciiTheme="minorHAnsi" w:hAnsiTheme="minorHAnsi" w:cstheme="minorHAnsi"/>
          <w:sz w:val="22"/>
          <w:szCs w:val="22"/>
        </w:rPr>
        <w:t xml:space="preserve"> de la</w:t>
      </w:r>
      <w:r w:rsidRPr="00711334">
        <w:rPr>
          <w:rFonts w:asciiTheme="minorHAnsi" w:hAnsiTheme="minorHAnsi" w:cstheme="minorHAnsi"/>
          <w:sz w:val="22"/>
          <w:szCs w:val="22"/>
          <w:lang w:val="fr-FR"/>
        </w:rPr>
        <w:t xml:space="preserve"> CAPAC soit établie, </w:t>
      </w:r>
      <w:r>
        <w:rPr>
          <w:rFonts w:asciiTheme="minorHAnsi" w:hAnsiTheme="minorHAnsi" w:cstheme="minorHAnsi"/>
          <w:sz w:val="22"/>
          <w:szCs w:val="22"/>
          <w:lang w:val="fr-FR"/>
        </w:rPr>
        <w:t xml:space="preserve">que </w:t>
      </w:r>
      <w:r w:rsidRPr="00711334">
        <w:rPr>
          <w:rFonts w:asciiTheme="minorHAnsi" w:hAnsiTheme="minorHAnsi" w:cstheme="minorHAnsi"/>
          <w:sz w:val="22"/>
          <w:szCs w:val="22"/>
          <w:lang w:val="fr-FR"/>
        </w:rPr>
        <w:t xml:space="preserve">celle-ci </w:t>
      </w:r>
      <w:r>
        <w:rPr>
          <w:rFonts w:asciiTheme="minorHAnsi" w:hAnsiTheme="minorHAnsi" w:cstheme="minorHAnsi"/>
          <w:sz w:val="22"/>
          <w:szCs w:val="22"/>
          <w:lang w:val="fr-FR"/>
        </w:rPr>
        <w:t>soit limitée</w:t>
      </w:r>
      <w:r w:rsidRPr="00711334">
        <w:rPr>
          <w:rFonts w:asciiTheme="minorHAnsi" w:hAnsiTheme="minorHAnsi" w:cstheme="minorHAnsi"/>
          <w:sz w:val="22"/>
          <w:szCs w:val="22"/>
          <w:lang w:val="fr-FR"/>
        </w:rPr>
        <w:t xml:space="preserve"> à</w:t>
      </w:r>
      <w:r w:rsidRPr="00711334">
        <w:rPr>
          <w:rFonts w:asciiTheme="minorHAnsi" w:hAnsiTheme="minorHAnsi" w:cstheme="minorHAnsi"/>
          <w:sz w:val="22"/>
          <w:szCs w:val="22"/>
        </w:rPr>
        <w:t xml:space="preserve"> la</w:t>
      </w:r>
      <w:r w:rsidRPr="00711334">
        <w:rPr>
          <w:rFonts w:asciiTheme="minorHAnsi" w:hAnsiTheme="minorHAnsi" w:cstheme="minorHAnsi"/>
          <w:sz w:val="22"/>
          <w:szCs w:val="22"/>
          <w:lang w:val="fr-FR"/>
        </w:rPr>
        <w:t xml:space="preserve"> période allant</w:t>
      </w:r>
      <w:r w:rsidRPr="00711334">
        <w:rPr>
          <w:rFonts w:asciiTheme="minorHAnsi" w:hAnsiTheme="minorHAnsi" w:cstheme="minorHAnsi"/>
          <w:sz w:val="22"/>
          <w:szCs w:val="22"/>
        </w:rPr>
        <w:t xml:space="preserve"> du 7</w:t>
      </w:r>
      <w:r w:rsidRPr="00711334">
        <w:rPr>
          <w:rFonts w:asciiTheme="minorHAnsi" w:hAnsiTheme="minorHAnsi" w:cstheme="minorHAnsi"/>
          <w:sz w:val="22"/>
          <w:szCs w:val="22"/>
          <w:lang w:val="fr-FR"/>
        </w:rPr>
        <w:t xml:space="preserve"> septembre</w:t>
      </w:r>
      <w:r w:rsidRPr="00711334">
        <w:rPr>
          <w:rFonts w:asciiTheme="minorHAnsi" w:hAnsiTheme="minorHAnsi" w:cstheme="minorHAnsi"/>
          <w:sz w:val="22"/>
          <w:szCs w:val="22"/>
        </w:rPr>
        <w:t xml:space="preserve"> 2020 </w:t>
      </w:r>
      <w:r w:rsidRPr="00711334">
        <w:rPr>
          <w:rFonts w:asciiTheme="minorHAnsi" w:hAnsiTheme="minorHAnsi" w:cstheme="minorHAnsi"/>
          <w:i/>
          <w:sz w:val="22"/>
          <w:szCs w:val="22"/>
        </w:rPr>
        <w:t>(date du mail</w:t>
      </w:r>
      <w:r w:rsidRPr="00711334">
        <w:rPr>
          <w:rFonts w:asciiTheme="minorHAnsi" w:hAnsiTheme="minorHAnsi" w:cstheme="minorHAnsi"/>
          <w:i/>
          <w:sz w:val="22"/>
          <w:szCs w:val="22"/>
          <w:lang w:val="fr-FR"/>
        </w:rPr>
        <w:t xml:space="preserve"> envoyé</w:t>
      </w:r>
      <w:r w:rsidRPr="00711334">
        <w:rPr>
          <w:rFonts w:asciiTheme="minorHAnsi" w:hAnsiTheme="minorHAnsi" w:cstheme="minorHAnsi"/>
          <w:i/>
          <w:sz w:val="22"/>
          <w:szCs w:val="22"/>
        </w:rPr>
        <w:t xml:space="preserve"> par la</w:t>
      </w:r>
      <w:r w:rsidRPr="00711334">
        <w:rPr>
          <w:rFonts w:asciiTheme="minorHAnsi" w:hAnsiTheme="minorHAnsi" w:cstheme="minorHAnsi"/>
          <w:i/>
          <w:sz w:val="22"/>
          <w:szCs w:val="22"/>
          <w:lang w:val="fr-FR"/>
        </w:rPr>
        <w:t xml:space="preserve"> requérante)</w:t>
      </w:r>
      <w:r w:rsidRPr="00711334">
        <w:rPr>
          <w:rFonts w:asciiTheme="minorHAnsi" w:hAnsiTheme="minorHAnsi" w:cstheme="minorHAnsi"/>
          <w:sz w:val="22"/>
          <w:szCs w:val="22"/>
        </w:rPr>
        <w:t xml:space="preserve"> au 9</w:t>
      </w:r>
      <w:r w:rsidRPr="00711334">
        <w:rPr>
          <w:rFonts w:asciiTheme="minorHAnsi" w:hAnsiTheme="minorHAnsi" w:cstheme="minorHAnsi"/>
          <w:sz w:val="22"/>
          <w:szCs w:val="22"/>
          <w:lang w:val="fr-FR"/>
        </w:rPr>
        <w:t xml:space="preserve"> avril</w:t>
      </w:r>
      <w:r w:rsidRPr="00711334">
        <w:rPr>
          <w:rFonts w:asciiTheme="minorHAnsi" w:hAnsiTheme="minorHAnsi" w:cstheme="minorHAnsi"/>
          <w:sz w:val="22"/>
          <w:szCs w:val="22"/>
        </w:rPr>
        <w:t xml:space="preserve"> 2021 et</w:t>
      </w:r>
      <w:r w:rsidRPr="00711334">
        <w:rPr>
          <w:rFonts w:asciiTheme="minorHAnsi" w:hAnsiTheme="minorHAnsi" w:cstheme="minorHAnsi"/>
          <w:sz w:val="22"/>
          <w:szCs w:val="22"/>
          <w:lang w:val="fr-FR"/>
        </w:rPr>
        <w:t xml:space="preserve"> doit être partagée avec l’</w:t>
      </w:r>
      <w:proofErr w:type="spellStart"/>
      <w:r w:rsidRPr="00711334">
        <w:rPr>
          <w:rFonts w:asciiTheme="minorHAnsi" w:hAnsiTheme="minorHAnsi" w:cstheme="minorHAnsi"/>
          <w:sz w:val="22"/>
          <w:szCs w:val="22"/>
          <w:lang w:val="fr-FR"/>
        </w:rPr>
        <w:t>ONEm</w:t>
      </w:r>
      <w:proofErr w:type="spellEnd"/>
      <w:r w:rsidRPr="00711334">
        <w:rPr>
          <w:rFonts w:asciiTheme="minorHAnsi" w:hAnsiTheme="minorHAnsi" w:cstheme="minorHAnsi"/>
          <w:sz w:val="22"/>
          <w:szCs w:val="22"/>
        </w:rPr>
        <w:t xml:space="preserve"> et</w:t>
      </w:r>
      <w:r w:rsidRPr="00711334">
        <w:rPr>
          <w:rFonts w:asciiTheme="minorHAnsi" w:hAnsiTheme="minorHAnsi" w:cstheme="minorHAnsi"/>
          <w:sz w:val="22"/>
          <w:szCs w:val="22"/>
          <w:lang w:val="fr-FR"/>
        </w:rPr>
        <w:t xml:space="preserve"> avec</w:t>
      </w:r>
      <w:r w:rsidRPr="00711334">
        <w:rPr>
          <w:rFonts w:asciiTheme="minorHAnsi" w:hAnsiTheme="minorHAnsi" w:cstheme="minorHAnsi"/>
          <w:sz w:val="22"/>
          <w:szCs w:val="22"/>
        </w:rPr>
        <w:t xml:space="preserve"> Madame </w:t>
      </w:r>
      <w:r w:rsidR="00711334">
        <w:rPr>
          <w:rFonts w:asciiTheme="minorHAnsi" w:hAnsiTheme="minorHAnsi" w:cstheme="minorHAnsi"/>
          <w:sz w:val="22"/>
          <w:szCs w:val="22"/>
        </w:rPr>
        <w:t>F.</w:t>
      </w:r>
      <w:r w:rsidRPr="00711334">
        <w:rPr>
          <w:rFonts w:asciiTheme="minorHAnsi" w:hAnsiTheme="minorHAnsi" w:cstheme="minorHAnsi"/>
          <w:sz w:val="22"/>
          <w:szCs w:val="22"/>
          <w:lang w:val="fr-FR"/>
        </w:rPr>
        <w:t>, dans</w:t>
      </w:r>
      <w:r w:rsidRPr="00711334">
        <w:rPr>
          <w:rFonts w:asciiTheme="minorHAnsi" w:hAnsiTheme="minorHAnsi" w:cstheme="minorHAnsi"/>
          <w:sz w:val="22"/>
          <w:szCs w:val="22"/>
        </w:rPr>
        <w:t xml:space="preserve"> la</w:t>
      </w:r>
      <w:r w:rsidRPr="00711334">
        <w:rPr>
          <w:rFonts w:asciiTheme="minorHAnsi" w:hAnsiTheme="minorHAnsi" w:cstheme="minorHAnsi"/>
          <w:sz w:val="22"/>
          <w:szCs w:val="22"/>
          <w:lang w:val="fr-FR"/>
        </w:rPr>
        <w:t xml:space="preserve"> mesure où</w:t>
      </w:r>
      <w:r w:rsidRPr="00711334">
        <w:rPr>
          <w:rFonts w:asciiTheme="minorHAnsi" w:hAnsiTheme="minorHAnsi" w:cstheme="minorHAnsi"/>
          <w:sz w:val="22"/>
          <w:szCs w:val="22"/>
        </w:rPr>
        <w:t xml:space="preserve"> le</w:t>
      </w:r>
      <w:r w:rsidRPr="00711334">
        <w:rPr>
          <w:rFonts w:asciiTheme="minorHAnsi" w:hAnsiTheme="minorHAnsi" w:cstheme="minorHAnsi"/>
          <w:sz w:val="22"/>
          <w:szCs w:val="22"/>
          <w:lang w:val="fr-FR"/>
        </w:rPr>
        <w:t xml:space="preserve"> manque d’instruction claire</w:t>
      </w:r>
      <w:r w:rsidRPr="00711334">
        <w:rPr>
          <w:rFonts w:asciiTheme="minorHAnsi" w:hAnsiTheme="minorHAnsi" w:cstheme="minorHAnsi"/>
          <w:sz w:val="22"/>
          <w:szCs w:val="22"/>
        </w:rPr>
        <w:t xml:space="preserve"> et</w:t>
      </w:r>
      <w:r w:rsidRPr="00711334">
        <w:rPr>
          <w:rFonts w:asciiTheme="minorHAnsi" w:hAnsiTheme="minorHAnsi" w:cstheme="minorHAnsi"/>
          <w:sz w:val="22"/>
          <w:szCs w:val="22"/>
          <w:lang w:val="fr-FR"/>
        </w:rPr>
        <w:t xml:space="preserve"> précise incombe à l’</w:t>
      </w:r>
      <w:proofErr w:type="spellStart"/>
      <w:r w:rsidRPr="00711334">
        <w:rPr>
          <w:rFonts w:asciiTheme="minorHAnsi" w:hAnsiTheme="minorHAnsi" w:cstheme="minorHAnsi"/>
          <w:sz w:val="22"/>
          <w:szCs w:val="22"/>
          <w:lang w:val="fr-FR"/>
        </w:rPr>
        <w:t>ONEm</w:t>
      </w:r>
      <w:proofErr w:type="spellEnd"/>
      <w:r w:rsidRPr="00711334">
        <w:rPr>
          <w:rFonts w:asciiTheme="minorHAnsi" w:hAnsiTheme="minorHAnsi" w:cstheme="minorHAnsi"/>
          <w:sz w:val="22"/>
          <w:szCs w:val="22"/>
        </w:rPr>
        <w:t xml:space="preserve"> et</w:t>
      </w:r>
      <w:r w:rsidRPr="00711334">
        <w:rPr>
          <w:rFonts w:asciiTheme="minorHAnsi" w:hAnsiTheme="minorHAnsi" w:cstheme="minorHAnsi"/>
          <w:sz w:val="22"/>
          <w:szCs w:val="22"/>
          <w:lang w:val="fr-FR"/>
        </w:rPr>
        <w:t xml:space="preserve"> l’absence</w:t>
      </w:r>
      <w:r w:rsidRPr="00711334">
        <w:rPr>
          <w:rFonts w:asciiTheme="minorHAnsi" w:hAnsiTheme="minorHAnsi" w:cstheme="minorHAnsi"/>
          <w:sz w:val="22"/>
          <w:szCs w:val="22"/>
        </w:rPr>
        <w:t xml:space="preserve"> de</w:t>
      </w:r>
      <w:r w:rsidRPr="00711334">
        <w:rPr>
          <w:rFonts w:asciiTheme="minorHAnsi" w:hAnsiTheme="minorHAnsi" w:cstheme="minorHAnsi"/>
          <w:sz w:val="22"/>
          <w:szCs w:val="22"/>
          <w:lang w:val="fr-FR"/>
        </w:rPr>
        <w:t xml:space="preserve"> déclaration préalable étant</w:t>
      </w:r>
      <w:r w:rsidRPr="00711334">
        <w:rPr>
          <w:rFonts w:asciiTheme="minorHAnsi" w:hAnsiTheme="minorHAnsi" w:cstheme="minorHAnsi"/>
          <w:sz w:val="22"/>
          <w:szCs w:val="22"/>
        </w:rPr>
        <w:t xml:space="preserve"> la</w:t>
      </w:r>
      <w:r w:rsidRPr="00711334">
        <w:rPr>
          <w:rFonts w:asciiTheme="minorHAnsi" w:hAnsiTheme="minorHAnsi" w:cstheme="minorHAnsi"/>
          <w:sz w:val="22"/>
          <w:szCs w:val="22"/>
          <w:lang w:val="fr-FR"/>
        </w:rPr>
        <w:t xml:space="preserve"> conséquence</w:t>
      </w:r>
      <w:r w:rsidRPr="00711334">
        <w:rPr>
          <w:rFonts w:asciiTheme="minorHAnsi" w:hAnsiTheme="minorHAnsi" w:cstheme="minorHAnsi"/>
          <w:sz w:val="22"/>
          <w:szCs w:val="22"/>
        </w:rPr>
        <w:t xml:space="preserve"> du</w:t>
      </w:r>
      <w:r w:rsidRPr="00711334">
        <w:rPr>
          <w:rFonts w:asciiTheme="minorHAnsi" w:hAnsiTheme="minorHAnsi" w:cstheme="minorHAnsi"/>
          <w:sz w:val="22"/>
          <w:szCs w:val="22"/>
          <w:lang w:val="fr-FR"/>
        </w:rPr>
        <w:t xml:space="preserve"> dommage incombe à</w:t>
      </w:r>
      <w:r w:rsidRPr="00711334">
        <w:rPr>
          <w:rFonts w:asciiTheme="minorHAnsi" w:hAnsiTheme="minorHAnsi" w:cstheme="minorHAnsi"/>
          <w:sz w:val="22"/>
          <w:szCs w:val="22"/>
        </w:rPr>
        <w:t xml:space="preserve"> la</w:t>
      </w:r>
      <w:r w:rsidRPr="00711334">
        <w:rPr>
          <w:rFonts w:asciiTheme="minorHAnsi" w:hAnsiTheme="minorHAnsi" w:cstheme="minorHAnsi"/>
          <w:sz w:val="22"/>
          <w:szCs w:val="22"/>
          <w:lang w:val="fr-FR"/>
        </w:rPr>
        <w:t xml:space="preserve"> demanderess</w:t>
      </w:r>
      <w:r>
        <w:rPr>
          <w:rFonts w:asciiTheme="minorHAnsi" w:hAnsiTheme="minorHAnsi" w:cstheme="minorHAnsi"/>
          <w:sz w:val="22"/>
          <w:szCs w:val="22"/>
          <w:lang w:val="fr-FR"/>
        </w:rPr>
        <w:t>e ;</w:t>
      </w:r>
    </w:p>
    <w:p w14:paraId="426E909A" w14:textId="3EED6A04" w:rsidR="00F054BB" w:rsidRPr="00711334" w:rsidRDefault="00F054BB" w:rsidP="00711334">
      <w:pPr>
        <w:pStyle w:val="Textebrut"/>
        <w:numPr>
          <w:ilvl w:val="0"/>
          <w:numId w:val="1"/>
        </w:numPr>
        <w:jc w:val="both"/>
        <w:rPr>
          <w:rFonts w:asciiTheme="minorHAnsi" w:hAnsiTheme="minorHAnsi" w:cstheme="minorHAnsi"/>
          <w:sz w:val="22"/>
          <w:szCs w:val="22"/>
        </w:rPr>
      </w:pPr>
      <w:r w:rsidRPr="00711334">
        <w:rPr>
          <w:rFonts w:asciiTheme="minorHAnsi" w:hAnsiTheme="minorHAnsi" w:cstheme="minorHAnsi"/>
          <w:b/>
          <w:sz w:val="22"/>
          <w:szCs w:val="22"/>
          <w:u w:val="single"/>
        </w:rPr>
        <w:t>A</w:t>
      </w:r>
      <w:r w:rsidRPr="00711334">
        <w:rPr>
          <w:rFonts w:asciiTheme="minorHAnsi" w:hAnsiTheme="minorHAnsi" w:cstheme="minorHAnsi"/>
          <w:b/>
          <w:sz w:val="22"/>
          <w:szCs w:val="22"/>
          <w:u w:val="single"/>
          <w:lang w:val="fr-FR"/>
        </w:rPr>
        <w:t xml:space="preserve"> titre infiniment subsidiaire, </w:t>
      </w:r>
      <w:r w:rsidRPr="00711334">
        <w:rPr>
          <w:rFonts w:asciiTheme="minorHAnsi" w:hAnsiTheme="minorHAnsi" w:cstheme="minorHAnsi"/>
          <w:sz w:val="22"/>
          <w:szCs w:val="22"/>
          <w:lang w:val="fr-FR"/>
        </w:rPr>
        <w:t>à supposer que</w:t>
      </w:r>
      <w:r w:rsidRPr="00711334">
        <w:rPr>
          <w:rFonts w:asciiTheme="minorHAnsi" w:hAnsiTheme="minorHAnsi" w:cstheme="minorHAnsi"/>
          <w:sz w:val="22"/>
          <w:szCs w:val="22"/>
        </w:rPr>
        <w:t xml:space="preserve"> la</w:t>
      </w:r>
      <w:r w:rsidRPr="00711334">
        <w:rPr>
          <w:rFonts w:asciiTheme="minorHAnsi" w:hAnsiTheme="minorHAnsi" w:cstheme="minorHAnsi"/>
          <w:sz w:val="22"/>
          <w:szCs w:val="22"/>
          <w:lang w:val="fr-FR"/>
        </w:rPr>
        <w:t xml:space="preserve"> responsabilité</w:t>
      </w:r>
      <w:r w:rsidRPr="00711334">
        <w:rPr>
          <w:rFonts w:asciiTheme="minorHAnsi" w:hAnsiTheme="minorHAnsi" w:cstheme="minorHAnsi"/>
          <w:sz w:val="22"/>
          <w:szCs w:val="22"/>
        </w:rPr>
        <w:t xml:space="preserve"> de la</w:t>
      </w:r>
      <w:r w:rsidRPr="00711334">
        <w:rPr>
          <w:rFonts w:asciiTheme="minorHAnsi" w:hAnsiTheme="minorHAnsi" w:cstheme="minorHAnsi"/>
          <w:sz w:val="22"/>
          <w:szCs w:val="22"/>
          <w:lang w:val="fr-FR"/>
        </w:rPr>
        <w:t xml:space="preserve"> CAPAC soit établie durant toute</w:t>
      </w:r>
      <w:r w:rsidRPr="00711334">
        <w:rPr>
          <w:rFonts w:asciiTheme="minorHAnsi" w:hAnsiTheme="minorHAnsi" w:cstheme="minorHAnsi"/>
          <w:sz w:val="22"/>
          <w:szCs w:val="22"/>
        </w:rPr>
        <w:t xml:space="preserve"> la</w:t>
      </w:r>
      <w:r w:rsidRPr="00711334">
        <w:rPr>
          <w:rFonts w:asciiTheme="minorHAnsi" w:hAnsiTheme="minorHAnsi" w:cstheme="minorHAnsi"/>
          <w:sz w:val="22"/>
          <w:szCs w:val="22"/>
          <w:lang w:val="fr-FR"/>
        </w:rPr>
        <w:t xml:space="preserve"> période, </w:t>
      </w:r>
      <w:r>
        <w:rPr>
          <w:rFonts w:asciiTheme="minorHAnsi" w:hAnsiTheme="minorHAnsi" w:cstheme="minorHAnsi"/>
          <w:sz w:val="22"/>
          <w:szCs w:val="22"/>
          <w:lang w:val="fr-FR"/>
        </w:rPr>
        <w:t xml:space="preserve">que </w:t>
      </w:r>
      <w:r w:rsidRPr="00711334">
        <w:rPr>
          <w:rFonts w:asciiTheme="minorHAnsi" w:hAnsiTheme="minorHAnsi" w:cstheme="minorHAnsi"/>
          <w:sz w:val="22"/>
          <w:szCs w:val="22"/>
          <w:lang w:val="fr-FR"/>
        </w:rPr>
        <w:t xml:space="preserve">celle-ci </w:t>
      </w:r>
      <w:r>
        <w:rPr>
          <w:rFonts w:asciiTheme="minorHAnsi" w:hAnsiTheme="minorHAnsi" w:cstheme="minorHAnsi"/>
          <w:sz w:val="22"/>
          <w:szCs w:val="22"/>
          <w:lang w:val="fr-FR"/>
        </w:rPr>
        <w:t>soit</w:t>
      </w:r>
      <w:r w:rsidRPr="00711334">
        <w:rPr>
          <w:rFonts w:asciiTheme="minorHAnsi" w:hAnsiTheme="minorHAnsi" w:cstheme="minorHAnsi"/>
          <w:sz w:val="22"/>
          <w:szCs w:val="22"/>
          <w:lang w:val="fr-FR"/>
        </w:rPr>
        <w:t xml:space="preserve"> partagée avec l’</w:t>
      </w:r>
      <w:proofErr w:type="spellStart"/>
      <w:r w:rsidRPr="00711334">
        <w:rPr>
          <w:rFonts w:asciiTheme="minorHAnsi" w:hAnsiTheme="minorHAnsi" w:cstheme="minorHAnsi"/>
          <w:sz w:val="22"/>
          <w:szCs w:val="22"/>
          <w:lang w:val="fr-FR"/>
        </w:rPr>
        <w:t>ONEm</w:t>
      </w:r>
      <w:proofErr w:type="spellEnd"/>
      <w:r w:rsidRPr="00711334">
        <w:rPr>
          <w:rFonts w:asciiTheme="minorHAnsi" w:hAnsiTheme="minorHAnsi" w:cstheme="minorHAnsi"/>
          <w:sz w:val="22"/>
          <w:szCs w:val="22"/>
        </w:rPr>
        <w:t xml:space="preserve"> et Madame </w:t>
      </w:r>
      <w:r w:rsidR="00711334">
        <w:rPr>
          <w:rFonts w:asciiTheme="minorHAnsi" w:hAnsiTheme="minorHAnsi" w:cstheme="minorHAnsi"/>
          <w:sz w:val="22"/>
          <w:szCs w:val="22"/>
        </w:rPr>
        <w:t>F.</w:t>
      </w:r>
      <w:r w:rsidRPr="00711334">
        <w:rPr>
          <w:rFonts w:asciiTheme="minorHAnsi" w:hAnsiTheme="minorHAnsi" w:cstheme="minorHAnsi"/>
          <w:sz w:val="22"/>
          <w:szCs w:val="22"/>
        </w:rPr>
        <w:t>.</w:t>
      </w:r>
    </w:p>
    <w:p w14:paraId="33072BB8" w14:textId="77777777" w:rsidR="00DE3A66" w:rsidRPr="00671977" w:rsidRDefault="00DE3A66" w:rsidP="00C2599E">
      <w:pPr>
        <w:jc w:val="both"/>
        <w:rPr>
          <w:rFonts w:asciiTheme="minorHAnsi" w:hAnsiTheme="minorHAnsi" w:cstheme="minorHAnsi"/>
          <w:sz w:val="22"/>
          <w:szCs w:val="22"/>
          <w:lang w:val="fr-FR" w:eastAsia="fr-FR"/>
        </w:rPr>
      </w:pPr>
    </w:p>
    <w:p w14:paraId="7A2CCAC3" w14:textId="2878E3D0" w:rsidR="00C2599E" w:rsidRPr="00C2599E" w:rsidRDefault="00C2599E" w:rsidP="00C2599E">
      <w:pPr>
        <w:widowControl/>
        <w:numPr>
          <w:ilvl w:val="0"/>
          <w:numId w:val="7"/>
        </w:numPr>
        <w:textAlignment w:val="auto"/>
        <w:rPr>
          <w:rFonts w:asciiTheme="minorHAnsi" w:eastAsia="Arial" w:hAnsiTheme="minorHAnsi" w:cstheme="minorHAnsi"/>
          <w:b/>
          <w:sz w:val="22"/>
          <w:szCs w:val="22"/>
          <w:u w:val="single"/>
        </w:rPr>
      </w:pPr>
      <w:r w:rsidRPr="00C2599E">
        <w:rPr>
          <w:rFonts w:asciiTheme="minorHAnsi" w:eastAsia="Arial" w:hAnsiTheme="minorHAnsi" w:cstheme="minorHAnsi"/>
          <w:b/>
          <w:sz w:val="22"/>
          <w:szCs w:val="22"/>
          <w:u w:val="single"/>
        </w:rPr>
        <w:t>Demande reconventionnelle</w:t>
      </w:r>
    </w:p>
    <w:p w14:paraId="4446C7B9" w14:textId="77777777" w:rsidR="00C2599E" w:rsidRDefault="00C2599E" w:rsidP="00C2599E">
      <w:pPr>
        <w:jc w:val="both"/>
        <w:rPr>
          <w:rFonts w:asciiTheme="minorHAnsi" w:hAnsiTheme="minorHAnsi" w:cstheme="minorHAnsi"/>
          <w:b/>
          <w:sz w:val="22"/>
          <w:szCs w:val="22"/>
          <w:u w:val="single"/>
        </w:rPr>
      </w:pPr>
    </w:p>
    <w:p w14:paraId="0F088271" w14:textId="35497DD0" w:rsidR="00944F9A" w:rsidRDefault="00944F9A" w:rsidP="00944F9A">
      <w:pPr>
        <w:pStyle w:val="Textebrut"/>
        <w:jc w:val="both"/>
        <w:rPr>
          <w:rFonts w:asciiTheme="minorHAnsi" w:hAnsiTheme="minorHAnsi" w:cstheme="minorHAnsi"/>
          <w:snapToGrid w:val="0"/>
          <w:sz w:val="22"/>
          <w:szCs w:val="22"/>
          <w:lang w:eastAsia="fr-FR"/>
        </w:rPr>
      </w:pPr>
      <w:r w:rsidRPr="006B182A">
        <w:rPr>
          <w:rFonts w:asciiTheme="minorHAnsi" w:hAnsiTheme="minorHAnsi" w:cstheme="minorHAnsi"/>
          <w:sz w:val="22"/>
          <w:szCs w:val="22"/>
        </w:rPr>
        <w:t xml:space="preserve">Par conclusions </w:t>
      </w:r>
      <w:r>
        <w:rPr>
          <w:rFonts w:asciiTheme="minorHAnsi" w:hAnsiTheme="minorHAnsi" w:cstheme="minorHAnsi"/>
          <w:sz w:val="22"/>
          <w:szCs w:val="22"/>
        </w:rPr>
        <w:t>reçues au greffe le 19 janvier 2022</w:t>
      </w:r>
      <w:r w:rsidRPr="006B182A">
        <w:rPr>
          <w:rFonts w:asciiTheme="minorHAnsi" w:hAnsiTheme="minorHAnsi" w:cstheme="minorHAnsi"/>
          <w:sz w:val="22"/>
          <w:szCs w:val="22"/>
        </w:rPr>
        <w:t>, l’</w:t>
      </w:r>
      <w:proofErr w:type="spellStart"/>
      <w:r w:rsidRPr="006B182A">
        <w:rPr>
          <w:rFonts w:asciiTheme="minorHAnsi" w:hAnsiTheme="minorHAnsi" w:cstheme="minorHAnsi"/>
          <w:sz w:val="22"/>
          <w:szCs w:val="22"/>
        </w:rPr>
        <w:t>ONEm</w:t>
      </w:r>
      <w:proofErr w:type="spellEnd"/>
      <w:r w:rsidRPr="006B182A">
        <w:rPr>
          <w:rFonts w:asciiTheme="minorHAnsi" w:hAnsiTheme="minorHAnsi" w:cstheme="minorHAnsi"/>
          <w:sz w:val="22"/>
          <w:szCs w:val="22"/>
        </w:rPr>
        <w:t xml:space="preserve"> </w:t>
      </w:r>
      <w:r w:rsidRPr="006B182A">
        <w:rPr>
          <w:rFonts w:asciiTheme="minorHAnsi" w:hAnsiTheme="minorHAnsi" w:cstheme="minorHAnsi"/>
          <w:snapToGrid w:val="0"/>
          <w:sz w:val="22"/>
          <w:szCs w:val="22"/>
          <w:lang w:eastAsia="fr-FR"/>
        </w:rPr>
        <w:t xml:space="preserve">a introduit une demande reconventionnelle en vue de la condamnation de </w:t>
      </w:r>
      <w:r>
        <w:rPr>
          <w:rFonts w:asciiTheme="minorHAnsi" w:hAnsiTheme="minorHAnsi" w:cstheme="minorHAnsi"/>
          <w:snapToGrid w:val="0"/>
          <w:sz w:val="22"/>
          <w:szCs w:val="22"/>
          <w:lang w:eastAsia="fr-FR"/>
        </w:rPr>
        <w:t xml:space="preserve">Madame </w:t>
      </w:r>
      <w:r w:rsidR="00711334">
        <w:rPr>
          <w:rFonts w:asciiTheme="minorHAnsi" w:hAnsiTheme="minorHAnsi" w:cstheme="minorHAnsi"/>
          <w:snapToGrid w:val="0"/>
          <w:sz w:val="22"/>
          <w:szCs w:val="22"/>
          <w:lang w:eastAsia="fr-FR"/>
        </w:rPr>
        <w:t>F.</w:t>
      </w:r>
      <w:r w:rsidRPr="006B182A">
        <w:rPr>
          <w:rFonts w:asciiTheme="minorHAnsi" w:hAnsiTheme="minorHAnsi" w:cstheme="minorHAnsi"/>
          <w:snapToGrid w:val="0"/>
          <w:sz w:val="22"/>
          <w:szCs w:val="22"/>
          <w:lang w:eastAsia="fr-FR"/>
        </w:rPr>
        <w:t xml:space="preserve"> à lui payer la somme de </w:t>
      </w:r>
      <w:r>
        <w:rPr>
          <w:rFonts w:asciiTheme="minorHAnsi" w:hAnsiTheme="minorHAnsi" w:cstheme="minorHAnsi"/>
          <w:snapToGrid w:val="0"/>
          <w:sz w:val="22"/>
          <w:szCs w:val="22"/>
          <w:lang w:eastAsia="fr-FR"/>
        </w:rPr>
        <w:t>7.077,30</w:t>
      </w:r>
      <w:r w:rsidRPr="006B182A">
        <w:rPr>
          <w:rFonts w:asciiTheme="minorHAnsi" w:hAnsiTheme="minorHAnsi" w:cstheme="minorHAnsi"/>
          <w:snapToGrid w:val="0"/>
          <w:sz w:val="22"/>
          <w:szCs w:val="22"/>
          <w:lang w:eastAsia="fr-FR"/>
        </w:rPr>
        <w:t xml:space="preserve"> €</w:t>
      </w:r>
      <w:r>
        <w:rPr>
          <w:rFonts w:asciiTheme="minorHAnsi" w:hAnsiTheme="minorHAnsi" w:cstheme="minorHAnsi"/>
          <w:snapToGrid w:val="0"/>
          <w:sz w:val="22"/>
          <w:szCs w:val="22"/>
          <w:lang w:eastAsia="fr-FR"/>
        </w:rPr>
        <w:t xml:space="preserve"> majorée des intérêts judiciaires</w:t>
      </w:r>
      <w:r w:rsidRPr="006B182A">
        <w:rPr>
          <w:rFonts w:asciiTheme="minorHAnsi" w:hAnsiTheme="minorHAnsi" w:cstheme="minorHAnsi"/>
          <w:snapToGrid w:val="0"/>
          <w:sz w:val="22"/>
          <w:szCs w:val="22"/>
          <w:lang w:eastAsia="fr-FR"/>
        </w:rPr>
        <w:t>.</w:t>
      </w:r>
      <w:r>
        <w:rPr>
          <w:rFonts w:asciiTheme="minorHAnsi" w:hAnsiTheme="minorHAnsi" w:cstheme="minorHAnsi"/>
          <w:snapToGrid w:val="0"/>
          <w:sz w:val="22"/>
          <w:szCs w:val="22"/>
          <w:lang w:eastAsia="fr-FR"/>
        </w:rPr>
        <w:t xml:space="preserve"> </w:t>
      </w:r>
    </w:p>
    <w:p w14:paraId="5480D183" w14:textId="191B0D61" w:rsidR="00944F9A" w:rsidRDefault="00944F9A" w:rsidP="00944F9A">
      <w:pPr>
        <w:pStyle w:val="Textebrut"/>
        <w:jc w:val="both"/>
        <w:rPr>
          <w:rFonts w:asciiTheme="minorHAnsi" w:hAnsiTheme="minorHAnsi" w:cstheme="minorHAnsi"/>
          <w:color w:val="595959" w:themeColor="text1" w:themeTint="A6"/>
          <w:sz w:val="22"/>
          <w:szCs w:val="22"/>
        </w:rPr>
      </w:pPr>
    </w:p>
    <w:p w14:paraId="670B59BC" w14:textId="397E7BE1" w:rsidR="00B67D98" w:rsidRDefault="00B67D98" w:rsidP="00944F9A">
      <w:pPr>
        <w:pStyle w:val="Textebrut"/>
        <w:jc w:val="both"/>
        <w:rPr>
          <w:rFonts w:asciiTheme="minorHAnsi" w:hAnsiTheme="minorHAnsi" w:cstheme="minorHAnsi"/>
          <w:color w:val="595959" w:themeColor="text1" w:themeTint="A6"/>
          <w:sz w:val="22"/>
          <w:szCs w:val="22"/>
        </w:rPr>
      </w:pPr>
    </w:p>
    <w:p w14:paraId="2B1B8FF2" w14:textId="77777777" w:rsidR="00944F9A" w:rsidRPr="00847390" w:rsidRDefault="00944F9A" w:rsidP="00944F9A">
      <w:pPr>
        <w:pStyle w:val="Textebrut"/>
        <w:numPr>
          <w:ilvl w:val="0"/>
          <w:numId w:val="2"/>
        </w:numPr>
        <w:ind w:left="567" w:hanging="567"/>
        <w:textAlignment w:val="auto"/>
        <w:rPr>
          <w:rFonts w:asciiTheme="minorHAnsi" w:hAnsiTheme="minorHAnsi" w:cstheme="minorHAnsi"/>
          <w:b/>
          <w:sz w:val="22"/>
          <w:szCs w:val="22"/>
          <w:u w:val="single"/>
        </w:rPr>
      </w:pPr>
      <w:r w:rsidRPr="00847390">
        <w:rPr>
          <w:rFonts w:asciiTheme="minorHAnsi" w:hAnsiTheme="minorHAnsi" w:cstheme="minorHAnsi"/>
          <w:b/>
          <w:sz w:val="22"/>
          <w:szCs w:val="22"/>
          <w:u w:val="single"/>
        </w:rPr>
        <w:t>Recevabilité</w:t>
      </w:r>
    </w:p>
    <w:p w14:paraId="5B6DF494" w14:textId="77777777" w:rsidR="00944F9A" w:rsidRPr="00847390" w:rsidRDefault="00944F9A" w:rsidP="00944F9A">
      <w:pPr>
        <w:pStyle w:val="Textebrut"/>
        <w:textAlignment w:val="auto"/>
        <w:rPr>
          <w:rFonts w:asciiTheme="minorHAnsi" w:hAnsiTheme="minorHAnsi" w:cstheme="minorHAnsi"/>
          <w:b/>
          <w:sz w:val="22"/>
          <w:szCs w:val="22"/>
          <w:u w:val="single"/>
        </w:rPr>
      </w:pPr>
    </w:p>
    <w:p w14:paraId="244CBE6A" w14:textId="77777777" w:rsidR="00944F9A" w:rsidRPr="00E03A90" w:rsidRDefault="00944F9A" w:rsidP="00944F9A">
      <w:pPr>
        <w:jc w:val="both"/>
        <w:rPr>
          <w:rFonts w:ascii="Calibri" w:hAnsi="Calibri"/>
          <w:sz w:val="22"/>
          <w:szCs w:val="22"/>
        </w:rPr>
      </w:pPr>
      <w:r>
        <w:rPr>
          <w:rFonts w:ascii="Calibri" w:hAnsi="Calibri"/>
          <w:sz w:val="22"/>
          <w:szCs w:val="22"/>
        </w:rPr>
        <w:t>Les demandes sont</w:t>
      </w:r>
      <w:r w:rsidRPr="00E03A90">
        <w:rPr>
          <w:rFonts w:ascii="Calibri" w:hAnsi="Calibri"/>
          <w:sz w:val="22"/>
          <w:szCs w:val="22"/>
        </w:rPr>
        <w:t xml:space="preserve"> recevable</w:t>
      </w:r>
      <w:r>
        <w:rPr>
          <w:rFonts w:ascii="Calibri" w:hAnsi="Calibri"/>
          <w:sz w:val="22"/>
          <w:szCs w:val="22"/>
        </w:rPr>
        <w:t>s</w:t>
      </w:r>
      <w:r w:rsidRPr="00E03A90">
        <w:rPr>
          <w:rFonts w:ascii="Calibri" w:hAnsi="Calibri"/>
          <w:sz w:val="22"/>
          <w:szCs w:val="22"/>
        </w:rPr>
        <w:t>, pour avoir été introduite</w:t>
      </w:r>
      <w:r>
        <w:rPr>
          <w:rFonts w:ascii="Calibri" w:hAnsi="Calibri"/>
          <w:sz w:val="22"/>
          <w:szCs w:val="22"/>
        </w:rPr>
        <w:t>s</w:t>
      </w:r>
      <w:r w:rsidRPr="00E03A90">
        <w:rPr>
          <w:rFonts w:ascii="Calibri" w:hAnsi="Calibri"/>
          <w:sz w:val="22"/>
          <w:szCs w:val="22"/>
        </w:rPr>
        <w:t xml:space="preserve"> dans les formes et délais légaux.</w:t>
      </w:r>
    </w:p>
    <w:p w14:paraId="2F31AA85" w14:textId="77777777" w:rsidR="00944F9A" w:rsidRPr="00E03A90" w:rsidRDefault="00944F9A" w:rsidP="00944F9A">
      <w:pPr>
        <w:jc w:val="both"/>
        <w:rPr>
          <w:rFonts w:ascii="Calibri" w:hAnsi="Calibri"/>
          <w:sz w:val="22"/>
          <w:szCs w:val="22"/>
        </w:rPr>
      </w:pPr>
    </w:p>
    <w:p w14:paraId="1F678B22" w14:textId="77777777" w:rsidR="00944F9A" w:rsidRPr="00E03A90" w:rsidRDefault="00944F9A" w:rsidP="00944F9A">
      <w:pPr>
        <w:jc w:val="both"/>
        <w:rPr>
          <w:rFonts w:ascii="Calibri" w:hAnsi="Calibri"/>
          <w:sz w:val="22"/>
          <w:szCs w:val="22"/>
        </w:rPr>
      </w:pPr>
      <w:r w:rsidRPr="00E03A90">
        <w:rPr>
          <w:rFonts w:ascii="Calibri" w:hAnsi="Calibri"/>
          <w:sz w:val="22"/>
          <w:szCs w:val="22"/>
        </w:rPr>
        <w:t xml:space="preserve">La recevabilité n’est d’ailleurs pas contestée par </w:t>
      </w:r>
      <w:r>
        <w:rPr>
          <w:rFonts w:ascii="Calibri" w:hAnsi="Calibri"/>
          <w:sz w:val="22"/>
          <w:szCs w:val="22"/>
        </w:rPr>
        <w:t>les parties</w:t>
      </w:r>
      <w:r w:rsidRPr="00E03A90">
        <w:rPr>
          <w:rFonts w:ascii="Calibri" w:hAnsi="Calibri"/>
          <w:sz w:val="22"/>
          <w:szCs w:val="22"/>
        </w:rPr>
        <w:t>.</w:t>
      </w:r>
    </w:p>
    <w:p w14:paraId="4EEA0326" w14:textId="51A3ABF4" w:rsidR="002A6176" w:rsidRPr="00E03A90" w:rsidRDefault="002A6176" w:rsidP="002A6176">
      <w:pPr>
        <w:jc w:val="both"/>
        <w:rPr>
          <w:rFonts w:ascii="Calibri" w:hAnsi="Calibri"/>
          <w:sz w:val="22"/>
          <w:szCs w:val="22"/>
        </w:rPr>
      </w:pPr>
    </w:p>
    <w:p w14:paraId="0287A592" w14:textId="35BB1F44" w:rsidR="002A6176" w:rsidRDefault="002A6176" w:rsidP="002A6176">
      <w:pPr>
        <w:jc w:val="both"/>
        <w:rPr>
          <w:rFonts w:ascii="Calibri" w:hAnsi="Calibri"/>
          <w:sz w:val="22"/>
          <w:szCs w:val="22"/>
        </w:rPr>
      </w:pPr>
    </w:p>
    <w:p w14:paraId="66AB338A" w14:textId="353DC60F" w:rsidR="00F054BB" w:rsidRPr="00711334" w:rsidRDefault="00F054BB" w:rsidP="002A6176">
      <w:pPr>
        <w:jc w:val="both"/>
        <w:rPr>
          <w:rFonts w:ascii="Calibri" w:hAnsi="Calibri"/>
          <w:b/>
          <w:bCs/>
          <w:sz w:val="22"/>
          <w:szCs w:val="22"/>
          <w:u w:val="single"/>
        </w:rPr>
      </w:pPr>
      <w:r w:rsidRPr="00711334">
        <w:rPr>
          <w:rFonts w:ascii="Calibri" w:hAnsi="Calibri"/>
          <w:b/>
          <w:bCs/>
          <w:sz w:val="22"/>
          <w:szCs w:val="22"/>
        </w:rPr>
        <w:t>IV.</w:t>
      </w:r>
      <w:r w:rsidRPr="00711334">
        <w:rPr>
          <w:rFonts w:ascii="Calibri" w:hAnsi="Calibri"/>
          <w:b/>
          <w:bCs/>
          <w:sz w:val="22"/>
          <w:szCs w:val="22"/>
        </w:rPr>
        <w:tab/>
      </w:r>
      <w:r w:rsidRPr="00711334">
        <w:rPr>
          <w:rFonts w:ascii="Calibri" w:hAnsi="Calibri"/>
          <w:b/>
          <w:bCs/>
          <w:sz w:val="22"/>
          <w:szCs w:val="22"/>
          <w:u w:val="single"/>
        </w:rPr>
        <w:t>Eléments de fait</w:t>
      </w:r>
    </w:p>
    <w:p w14:paraId="2AC8CC21" w14:textId="744BD70A" w:rsidR="00F054BB" w:rsidRDefault="00F054BB" w:rsidP="00F054BB">
      <w:pPr>
        <w:pStyle w:val="Textebrut"/>
        <w:jc w:val="both"/>
        <w:textAlignment w:val="auto"/>
        <w:rPr>
          <w:rFonts w:ascii="Calibri" w:eastAsia="Lucida Sans Unicode" w:hAnsi="Calibri" w:cs="Tahoma"/>
          <w:sz w:val="22"/>
          <w:szCs w:val="22"/>
        </w:rPr>
      </w:pPr>
    </w:p>
    <w:p w14:paraId="1C859EA9" w14:textId="7A530FC2" w:rsidR="00F054BB" w:rsidRDefault="00EE0457" w:rsidP="00F054BB">
      <w:pPr>
        <w:pStyle w:val="Textebrut"/>
        <w:jc w:val="both"/>
        <w:textAlignment w:val="auto"/>
        <w:rPr>
          <w:rFonts w:ascii="Calibri" w:hAnsi="Calibri"/>
          <w:sz w:val="22"/>
          <w:szCs w:val="22"/>
        </w:rPr>
      </w:pPr>
      <w:r>
        <w:rPr>
          <w:rFonts w:ascii="Calibri" w:hAnsi="Calibri"/>
          <w:sz w:val="22"/>
          <w:szCs w:val="22"/>
        </w:rPr>
        <w:t xml:space="preserve">Les faits pertinents à la solution du litige peuvent être résumés comme suit : </w:t>
      </w:r>
    </w:p>
    <w:p w14:paraId="5F90757E" w14:textId="43F85D6E" w:rsidR="00EE0457" w:rsidRDefault="00EE0457" w:rsidP="00EE0457">
      <w:pPr>
        <w:pStyle w:val="Textebrut"/>
        <w:jc w:val="both"/>
        <w:textAlignment w:val="auto"/>
        <w:rPr>
          <w:rFonts w:ascii="Calibri" w:hAnsi="Calibri"/>
          <w:sz w:val="22"/>
          <w:szCs w:val="22"/>
        </w:rPr>
      </w:pPr>
    </w:p>
    <w:p w14:paraId="2A252C10" w14:textId="299F5F37" w:rsidR="00EE0457" w:rsidRDefault="00EE0457" w:rsidP="00392EF2">
      <w:pPr>
        <w:pStyle w:val="Textebrut"/>
        <w:ind w:left="426" w:hanging="426"/>
        <w:jc w:val="both"/>
        <w:textAlignment w:val="auto"/>
        <w:rPr>
          <w:rFonts w:ascii="Calibri" w:hAnsi="Calibri"/>
          <w:sz w:val="22"/>
          <w:szCs w:val="22"/>
        </w:rPr>
      </w:pPr>
      <w:r>
        <w:rPr>
          <w:rFonts w:ascii="Calibri" w:hAnsi="Calibri"/>
          <w:sz w:val="22"/>
          <w:szCs w:val="22"/>
        </w:rPr>
        <w:t>1.</w:t>
      </w:r>
      <w:r>
        <w:rPr>
          <w:rFonts w:ascii="Calibri" w:hAnsi="Calibri"/>
          <w:sz w:val="22"/>
          <w:szCs w:val="22"/>
        </w:rPr>
        <w:tab/>
      </w:r>
      <w:r w:rsidR="00EF430F">
        <w:rPr>
          <w:rFonts w:ascii="Calibri" w:hAnsi="Calibri"/>
          <w:sz w:val="22"/>
          <w:szCs w:val="22"/>
        </w:rPr>
        <w:t xml:space="preserve">Madame </w:t>
      </w:r>
      <w:r w:rsidR="00711334">
        <w:rPr>
          <w:rFonts w:ascii="Calibri" w:hAnsi="Calibri"/>
          <w:sz w:val="22"/>
          <w:szCs w:val="22"/>
        </w:rPr>
        <w:t>F.</w:t>
      </w:r>
      <w:r w:rsidR="00EF430F">
        <w:rPr>
          <w:rFonts w:ascii="Calibri" w:hAnsi="Calibri"/>
          <w:sz w:val="22"/>
          <w:szCs w:val="22"/>
        </w:rPr>
        <w:t xml:space="preserve"> est engagée dans les liens d’un contrat de travail </w:t>
      </w:r>
      <w:r w:rsidR="00DE3A66">
        <w:rPr>
          <w:rFonts w:ascii="Calibri" w:hAnsi="Calibri"/>
          <w:sz w:val="22"/>
          <w:szCs w:val="22"/>
        </w:rPr>
        <w:t xml:space="preserve">à temps plein et à durée indéterminée </w:t>
      </w:r>
      <w:r w:rsidR="00EF430F">
        <w:rPr>
          <w:rFonts w:ascii="Calibri" w:hAnsi="Calibri"/>
          <w:sz w:val="22"/>
          <w:szCs w:val="22"/>
        </w:rPr>
        <w:t>avec la société « </w:t>
      </w:r>
      <w:r w:rsidR="00DF5E5F">
        <w:rPr>
          <w:rFonts w:ascii="Calibri" w:hAnsi="Calibri"/>
          <w:sz w:val="22"/>
          <w:szCs w:val="22"/>
        </w:rPr>
        <w:t>XXX</w:t>
      </w:r>
      <w:r w:rsidR="00EF430F">
        <w:rPr>
          <w:rFonts w:ascii="Calibri" w:hAnsi="Calibri"/>
          <w:sz w:val="22"/>
          <w:szCs w:val="22"/>
        </w:rPr>
        <w:t xml:space="preserve"> ». </w:t>
      </w:r>
    </w:p>
    <w:p w14:paraId="3CD77A5F" w14:textId="317E67E7" w:rsidR="00EF430F" w:rsidRDefault="00EF430F" w:rsidP="00392EF2">
      <w:pPr>
        <w:pStyle w:val="Textebrut"/>
        <w:ind w:left="426" w:hanging="426"/>
        <w:jc w:val="both"/>
        <w:textAlignment w:val="auto"/>
        <w:rPr>
          <w:rFonts w:ascii="Calibri" w:hAnsi="Calibri"/>
          <w:sz w:val="22"/>
          <w:szCs w:val="22"/>
        </w:rPr>
      </w:pPr>
    </w:p>
    <w:p w14:paraId="5964D724" w14:textId="66B0B657" w:rsidR="00EF430F" w:rsidRDefault="00EF430F" w:rsidP="00392EF2">
      <w:pPr>
        <w:pStyle w:val="Textebrut"/>
        <w:ind w:left="426" w:hanging="426"/>
        <w:jc w:val="both"/>
        <w:textAlignment w:val="auto"/>
        <w:rPr>
          <w:rFonts w:ascii="Calibri" w:hAnsi="Calibri"/>
          <w:sz w:val="22"/>
          <w:szCs w:val="22"/>
        </w:rPr>
      </w:pPr>
      <w:r>
        <w:rPr>
          <w:rFonts w:ascii="Calibri" w:hAnsi="Calibri"/>
          <w:sz w:val="22"/>
          <w:szCs w:val="22"/>
        </w:rPr>
        <w:t>2.</w:t>
      </w:r>
      <w:r>
        <w:rPr>
          <w:rFonts w:ascii="Calibri" w:hAnsi="Calibri"/>
          <w:sz w:val="22"/>
          <w:szCs w:val="22"/>
        </w:rPr>
        <w:tab/>
        <w:t xml:space="preserve">A compter du 18/3/2020, Madame </w:t>
      </w:r>
      <w:r w:rsidR="00711334">
        <w:rPr>
          <w:rFonts w:ascii="Calibri" w:hAnsi="Calibri"/>
          <w:sz w:val="22"/>
          <w:szCs w:val="22"/>
        </w:rPr>
        <w:t>F.</w:t>
      </w:r>
      <w:r>
        <w:rPr>
          <w:rFonts w:ascii="Calibri" w:hAnsi="Calibri"/>
          <w:sz w:val="22"/>
          <w:szCs w:val="22"/>
        </w:rPr>
        <w:t xml:space="preserve"> a été placée en chômage temporaire COVID pour plusieurs périodes, eu égard, dans un premier temps, au confinement, ensuite, de la réduction d’activités de son employeur. </w:t>
      </w:r>
    </w:p>
    <w:p w14:paraId="2250FECE" w14:textId="184BD7B7" w:rsidR="00EF430F" w:rsidRDefault="00EF430F" w:rsidP="00392EF2">
      <w:pPr>
        <w:pStyle w:val="Textebrut"/>
        <w:ind w:left="426" w:hanging="426"/>
        <w:jc w:val="both"/>
        <w:textAlignment w:val="auto"/>
        <w:rPr>
          <w:rFonts w:ascii="Calibri" w:hAnsi="Calibri"/>
          <w:sz w:val="22"/>
          <w:szCs w:val="22"/>
        </w:rPr>
      </w:pPr>
    </w:p>
    <w:p w14:paraId="309F47C5" w14:textId="2C76C289" w:rsidR="00EF430F" w:rsidRDefault="00EF430F" w:rsidP="00392EF2">
      <w:pPr>
        <w:pStyle w:val="Textebrut"/>
        <w:ind w:left="426" w:hanging="426"/>
        <w:jc w:val="both"/>
        <w:textAlignment w:val="auto"/>
        <w:rPr>
          <w:rFonts w:ascii="Calibri" w:hAnsi="Calibri"/>
          <w:sz w:val="22"/>
          <w:szCs w:val="22"/>
        </w:rPr>
      </w:pPr>
      <w:r>
        <w:rPr>
          <w:rFonts w:ascii="Calibri" w:hAnsi="Calibri"/>
          <w:sz w:val="22"/>
          <w:szCs w:val="22"/>
        </w:rPr>
        <w:t>3.</w:t>
      </w:r>
      <w:r>
        <w:rPr>
          <w:rFonts w:ascii="Calibri" w:hAnsi="Calibri"/>
          <w:sz w:val="22"/>
          <w:szCs w:val="22"/>
        </w:rPr>
        <w:tab/>
        <w:t xml:space="preserve">Le 28/8/2020, Madame </w:t>
      </w:r>
      <w:r w:rsidR="00711334">
        <w:rPr>
          <w:rFonts w:ascii="Calibri" w:hAnsi="Calibri"/>
          <w:sz w:val="22"/>
          <w:szCs w:val="22"/>
        </w:rPr>
        <w:t>F.</w:t>
      </w:r>
      <w:r>
        <w:rPr>
          <w:rFonts w:ascii="Calibri" w:hAnsi="Calibri"/>
          <w:sz w:val="22"/>
          <w:szCs w:val="22"/>
        </w:rPr>
        <w:t xml:space="preserve"> s’inscrit à la BCE pour une activité de photographe et reportages. </w:t>
      </w:r>
    </w:p>
    <w:p w14:paraId="4364D3FA" w14:textId="0E24E41B" w:rsidR="00EE0457" w:rsidRDefault="00EE0457" w:rsidP="00392EF2">
      <w:pPr>
        <w:pStyle w:val="Textebrut"/>
        <w:ind w:left="426" w:hanging="426"/>
        <w:jc w:val="both"/>
        <w:textAlignment w:val="auto"/>
        <w:rPr>
          <w:rFonts w:ascii="Calibri" w:hAnsi="Calibri"/>
          <w:sz w:val="22"/>
          <w:szCs w:val="22"/>
        </w:rPr>
      </w:pPr>
    </w:p>
    <w:p w14:paraId="384FA1D2" w14:textId="3D681543" w:rsidR="00EE0457" w:rsidRDefault="00EF430F" w:rsidP="00392EF2">
      <w:pPr>
        <w:pStyle w:val="Textebrut"/>
        <w:ind w:left="426" w:hanging="426"/>
        <w:jc w:val="both"/>
        <w:textAlignment w:val="auto"/>
        <w:rPr>
          <w:rFonts w:ascii="Calibri" w:hAnsi="Calibri"/>
          <w:sz w:val="22"/>
          <w:szCs w:val="22"/>
        </w:rPr>
      </w:pPr>
      <w:r>
        <w:rPr>
          <w:rFonts w:ascii="Calibri" w:hAnsi="Calibri"/>
          <w:sz w:val="22"/>
          <w:szCs w:val="22"/>
        </w:rPr>
        <w:t>4.</w:t>
      </w:r>
      <w:r>
        <w:rPr>
          <w:rFonts w:ascii="Calibri" w:hAnsi="Calibri"/>
          <w:sz w:val="22"/>
          <w:szCs w:val="22"/>
        </w:rPr>
        <w:tab/>
      </w:r>
      <w:r w:rsidR="00EE0457">
        <w:rPr>
          <w:rFonts w:ascii="Calibri" w:hAnsi="Calibri"/>
          <w:sz w:val="22"/>
          <w:szCs w:val="22"/>
        </w:rPr>
        <w:t xml:space="preserve">Le 1/9/2020, Madame </w:t>
      </w:r>
      <w:r w:rsidR="00711334">
        <w:rPr>
          <w:rFonts w:ascii="Calibri" w:hAnsi="Calibri"/>
          <w:sz w:val="22"/>
          <w:szCs w:val="22"/>
        </w:rPr>
        <w:t>F.</w:t>
      </w:r>
      <w:r w:rsidR="00EE0457">
        <w:rPr>
          <w:rFonts w:ascii="Calibri" w:hAnsi="Calibri"/>
          <w:sz w:val="22"/>
          <w:szCs w:val="22"/>
        </w:rPr>
        <w:t xml:space="preserve"> s’adresse à la CAPAC en ces termes : </w:t>
      </w:r>
    </w:p>
    <w:p w14:paraId="2F0CCCE2" w14:textId="191CC149" w:rsidR="00EE0457" w:rsidRDefault="00EE0457" w:rsidP="00EE0457">
      <w:pPr>
        <w:pStyle w:val="Textebrut"/>
        <w:jc w:val="both"/>
        <w:textAlignment w:val="auto"/>
        <w:rPr>
          <w:rFonts w:ascii="Calibri" w:hAnsi="Calibri"/>
          <w:sz w:val="22"/>
          <w:szCs w:val="22"/>
        </w:rPr>
      </w:pPr>
    </w:p>
    <w:p w14:paraId="7F2FD66C" w14:textId="74AAA415" w:rsidR="00EE0457" w:rsidRDefault="00EE0457" w:rsidP="00392EF2">
      <w:pPr>
        <w:pStyle w:val="Textebrut"/>
        <w:ind w:left="708"/>
        <w:jc w:val="both"/>
        <w:textAlignment w:val="auto"/>
        <w:rPr>
          <w:rFonts w:ascii="Calibri" w:hAnsi="Calibri"/>
          <w:i/>
          <w:iCs/>
          <w:sz w:val="22"/>
          <w:szCs w:val="22"/>
        </w:rPr>
      </w:pPr>
      <w:r>
        <w:rPr>
          <w:rFonts w:ascii="Calibri" w:hAnsi="Calibri"/>
          <w:i/>
          <w:iCs/>
          <w:sz w:val="22"/>
          <w:szCs w:val="22"/>
        </w:rPr>
        <w:t xml:space="preserve">« Bonjour Madame à toute votre équipe, </w:t>
      </w:r>
    </w:p>
    <w:p w14:paraId="5165B915" w14:textId="637D40E4" w:rsidR="00EE0457" w:rsidRDefault="00EE0457" w:rsidP="00392EF2">
      <w:pPr>
        <w:pStyle w:val="Textebrut"/>
        <w:ind w:left="708"/>
        <w:jc w:val="both"/>
        <w:textAlignment w:val="auto"/>
        <w:rPr>
          <w:rFonts w:ascii="Calibri" w:hAnsi="Calibri"/>
          <w:i/>
          <w:iCs/>
          <w:sz w:val="22"/>
          <w:szCs w:val="22"/>
        </w:rPr>
      </w:pPr>
      <w:r>
        <w:rPr>
          <w:rFonts w:ascii="Calibri" w:hAnsi="Calibri"/>
          <w:i/>
          <w:iCs/>
          <w:sz w:val="22"/>
          <w:szCs w:val="22"/>
        </w:rPr>
        <w:t xml:space="preserve">J’ai une petite question. </w:t>
      </w:r>
    </w:p>
    <w:p w14:paraId="572F5DFE" w14:textId="0D952A21" w:rsidR="00EE0457" w:rsidRDefault="00EE0457" w:rsidP="00392EF2">
      <w:pPr>
        <w:pStyle w:val="Textebrut"/>
        <w:ind w:left="708"/>
        <w:jc w:val="both"/>
        <w:textAlignment w:val="auto"/>
        <w:rPr>
          <w:rFonts w:ascii="Calibri" w:hAnsi="Calibri"/>
          <w:i/>
          <w:iCs/>
          <w:sz w:val="22"/>
          <w:szCs w:val="22"/>
        </w:rPr>
      </w:pPr>
      <w:r>
        <w:rPr>
          <w:rFonts w:ascii="Calibri" w:hAnsi="Calibri"/>
          <w:i/>
          <w:iCs/>
          <w:sz w:val="22"/>
          <w:szCs w:val="22"/>
        </w:rPr>
        <w:t xml:space="preserve">Je suis, actuellement, en chômage covid… avec un jour de travail par semaine, à peu près. </w:t>
      </w:r>
    </w:p>
    <w:p w14:paraId="2E7DE79E" w14:textId="5A9CBDF7" w:rsidR="00EE0457" w:rsidRDefault="00EE0457" w:rsidP="00392EF2">
      <w:pPr>
        <w:pStyle w:val="Textebrut"/>
        <w:ind w:left="708"/>
        <w:jc w:val="both"/>
        <w:textAlignment w:val="auto"/>
        <w:rPr>
          <w:rFonts w:ascii="Calibri" w:hAnsi="Calibri"/>
          <w:i/>
          <w:iCs/>
          <w:sz w:val="22"/>
          <w:szCs w:val="22"/>
        </w:rPr>
      </w:pPr>
      <w:r>
        <w:rPr>
          <w:rFonts w:ascii="Calibri" w:hAnsi="Calibri"/>
          <w:i/>
          <w:iCs/>
          <w:sz w:val="22"/>
          <w:szCs w:val="22"/>
        </w:rPr>
        <w:t xml:space="preserve">J’ai lancé mon activité d’indépendante complémentaire et je voulais m’assurer que le chômage temporaire covid n’allait pas me faire perdre mes indemnités de chômage. </w:t>
      </w:r>
    </w:p>
    <w:p w14:paraId="4A309C86" w14:textId="0A35306D" w:rsidR="00EE0457" w:rsidRDefault="00EE0457" w:rsidP="00392EF2">
      <w:pPr>
        <w:pStyle w:val="Textebrut"/>
        <w:ind w:left="708"/>
        <w:jc w:val="both"/>
        <w:textAlignment w:val="auto"/>
        <w:rPr>
          <w:rFonts w:ascii="Calibri" w:hAnsi="Calibri"/>
          <w:sz w:val="22"/>
          <w:szCs w:val="22"/>
        </w:rPr>
      </w:pPr>
      <w:r>
        <w:rPr>
          <w:rFonts w:ascii="Calibri" w:hAnsi="Calibri"/>
          <w:i/>
          <w:iCs/>
          <w:sz w:val="22"/>
          <w:szCs w:val="22"/>
        </w:rPr>
        <w:t>Dans l’attente de votre retour que j’espère rapide, je vous remercie »</w:t>
      </w:r>
      <w:r>
        <w:rPr>
          <w:rFonts w:ascii="Calibri" w:hAnsi="Calibri"/>
          <w:sz w:val="22"/>
          <w:szCs w:val="22"/>
        </w:rPr>
        <w:t>.</w:t>
      </w:r>
    </w:p>
    <w:p w14:paraId="358F8357" w14:textId="5DAE6DDB" w:rsidR="00EE0457" w:rsidRDefault="00EE0457" w:rsidP="00EE0457">
      <w:pPr>
        <w:pStyle w:val="Textebrut"/>
        <w:jc w:val="both"/>
        <w:textAlignment w:val="auto"/>
        <w:rPr>
          <w:rFonts w:ascii="Calibri" w:hAnsi="Calibri"/>
          <w:sz w:val="22"/>
          <w:szCs w:val="22"/>
        </w:rPr>
      </w:pPr>
    </w:p>
    <w:p w14:paraId="07B94ED1" w14:textId="45463790" w:rsidR="00EE0457" w:rsidRDefault="00EE0457" w:rsidP="00392EF2">
      <w:pPr>
        <w:pStyle w:val="Textebrut"/>
        <w:ind w:left="426"/>
        <w:jc w:val="both"/>
        <w:textAlignment w:val="auto"/>
        <w:rPr>
          <w:rFonts w:ascii="Calibri" w:hAnsi="Calibri"/>
          <w:sz w:val="22"/>
          <w:szCs w:val="22"/>
        </w:rPr>
      </w:pPr>
      <w:r>
        <w:rPr>
          <w:rFonts w:ascii="Calibri" w:hAnsi="Calibri"/>
          <w:sz w:val="22"/>
          <w:szCs w:val="22"/>
        </w:rPr>
        <w:t xml:space="preserve">Le 7/9/2020, la CAPAC répond </w:t>
      </w:r>
      <w:r w:rsidR="00DE3A66">
        <w:rPr>
          <w:rFonts w:ascii="Calibri" w:hAnsi="Calibri"/>
          <w:sz w:val="22"/>
          <w:szCs w:val="22"/>
        </w:rPr>
        <w:t xml:space="preserve">comme suit </w:t>
      </w:r>
      <w:r>
        <w:rPr>
          <w:rFonts w:ascii="Calibri" w:hAnsi="Calibri"/>
          <w:sz w:val="22"/>
          <w:szCs w:val="22"/>
        </w:rPr>
        <w:t>à cette demande</w:t>
      </w:r>
      <w:r w:rsidR="00DE3A66">
        <w:rPr>
          <w:rFonts w:ascii="Calibri" w:hAnsi="Calibri"/>
          <w:sz w:val="22"/>
          <w:szCs w:val="22"/>
        </w:rPr>
        <w:t xml:space="preserve"> </w:t>
      </w:r>
      <w:r>
        <w:rPr>
          <w:rFonts w:ascii="Calibri" w:hAnsi="Calibri"/>
          <w:sz w:val="22"/>
          <w:szCs w:val="22"/>
        </w:rPr>
        <w:t xml:space="preserve">: </w:t>
      </w:r>
    </w:p>
    <w:p w14:paraId="4B696440" w14:textId="2537C59E" w:rsidR="00EE0457" w:rsidRDefault="00EE0457" w:rsidP="00EE0457">
      <w:pPr>
        <w:pStyle w:val="Textebrut"/>
        <w:jc w:val="both"/>
        <w:textAlignment w:val="auto"/>
        <w:rPr>
          <w:rFonts w:ascii="Calibri" w:hAnsi="Calibri"/>
          <w:sz w:val="22"/>
          <w:szCs w:val="22"/>
        </w:rPr>
      </w:pPr>
    </w:p>
    <w:p w14:paraId="67A4F41F" w14:textId="4A7802CE" w:rsidR="00EE0457" w:rsidRDefault="00EE0457" w:rsidP="00392EF2">
      <w:pPr>
        <w:pStyle w:val="Textebrut"/>
        <w:ind w:left="708"/>
        <w:jc w:val="both"/>
        <w:textAlignment w:val="auto"/>
        <w:rPr>
          <w:rFonts w:ascii="Calibri" w:hAnsi="Calibri"/>
          <w:sz w:val="22"/>
          <w:szCs w:val="22"/>
        </w:rPr>
      </w:pPr>
      <w:r>
        <w:rPr>
          <w:rFonts w:ascii="Calibri" w:hAnsi="Calibri"/>
          <w:i/>
          <w:iCs/>
          <w:sz w:val="22"/>
          <w:szCs w:val="22"/>
        </w:rPr>
        <w:t>« </w:t>
      </w:r>
      <w:r w:rsidR="00EF430F">
        <w:rPr>
          <w:rFonts w:ascii="Calibri" w:hAnsi="Calibri"/>
          <w:i/>
          <w:iCs/>
          <w:sz w:val="22"/>
          <w:szCs w:val="22"/>
        </w:rPr>
        <w:t>En réponse à votre mail, je me permets de vous informer que même si vous percevez du chômage temporaire pour cas de force majeure suite au COVID 19, vous restez liée à un contrat de travail. De ce fait, vous cotisez toujours pour le secteur chômage et les jours sont bien compté dans le ‘nombre de jours requis’ pour bénéficier d’allocations de chômage »</w:t>
      </w:r>
      <w:r w:rsidR="00EF430F">
        <w:rPr>
          <w:rFonts w:ascii="Calibri" w:hAnsi="Calibri"/>
          <w:sz w:val="22"/>
          <w:szCs w:val="22"/>
        </w:rPr>
        <w:t xml:space="preserve">. </w:t>
      </w:r>
    </w:p>
    <w:p w14:paraId="7910706D" w14:textId="5BA990E1" w:rsidR="00EF430F" w:rsidRDefault="00EF430F" w:rsidP="00EE0457">
      <w:pPr>
        <w:pStyle w:val="Textebrut"/>
        <w:jc w:val="both"/>
        <w:textAlignment w:val="auto"/>
        <w:rPr>
          <w:rFonts w:ascii="Calibri" w:hAnsi="Calibri"/>
          <w:sz w:val="22"/>
          <w:szCs w:val="22"/>
        </w:rPr>
      </w:pPr>
    </w:p>
    <w:p w14:paraId="1327FD4E" w14:textId="0EC4266D" w:rsidR="00392EF2" w:rsidRDefault="00392EF2" w:rsidP="00392EF2">
      <w:pPr>
        <w:pStyle w:val="Textebrut"/>
        <w:ind w:left="426" w:hanging="426"/>
        <w:jc w:val="both"/>
        <w:textAlignment w:val="auto"/>
        <w:rPr>
          <w:rFonts w:ascii="Calibri" w:hAnsi="Calibri"/>
          <w:sz w:val="22"/>
          <w:szCs w:val="22"/>
        </w:rPr>
      </w:pPr>
      <w:r>
        <w:rPr>
          <w:rFonts w:ascii="Calibri" w:hAnsi="Calibri"/>
          <w:sz w:val="22"/>
          <w:szCs w:val="22"/>
        </w:rPr>
        <w:t>5.</w:t>
      </w:r>
      <w:r>
        <w:rPr>
          <w:rFonts w:ascii="Calibri" w:hAnsi="Calibri"/>
          <w:sz w:val="22"/>
          <w:szCs w:val="22"/>
        </w:rPr>
        <w:tab/>
        <w:t xml:space="preserve">Le 9/4/2021, l’ONEM prend une première décision, par laquelle il exclut Madame </w:t>
      </w:r>
      <w:r w:rsidR="00711334">
        <w:rPr>
          <w:rFonts w:ascii="Calibri" w:hAnsi="Calibri"/>
          <w:sz w:val="22"/>
          <w:szCs w:val="22"/>
        </w:rPr>
        <w:t>F.</w:t>
      </w:r>
      <w:r>
        <w:rPr>
          <w:rFonts w:ascii="Calibri" w:hAnsi="Calibri"/>
          <w:sz w:val="22"/>
          <w:szCs w:val="22"/>
        </w:rPr>
        <w:t xml:space="preserve"> du bénéfice des allocations de chômage à compter du 28/8/2020, au motif qu’elle a exercé une activité complémentaire incompatible avec le bénéfice des allocations de chômage (car non exercée dans les trois mois précédant le début du chômage). </w:t>
      </w:r>
    </w:p>
    <w:p w14:paraId="1A2E0BCC" w14:textId="5910F4FD" w:rsidR="00392EF2" w:rsidRDefault="00392EF2" w:rsidP="00392EF2">
      <w:pPr>
        <w:pStyle w:val="Textebrut"/>
        <w:ind w:left="426" w:hanging="426"/>
        <w:jc w:val="both"/>
        <w:textAlignment w:val="auto"/>
        <w:rPr>
          <w:rFonts w:ascii="Calibri" w:hAnsi="Calibri"/>
          <w:sz w:val="22"/>
          <w:szCs w:val="22"/>
        </w:rPr>
      </w:pPr>
    </w:p>
    <w:p w14:paraId="7A938472" w14:textId="05E518E3" w:rsidR="00392EF2" w:rsidRDefault="00392EF2" w:rsidP="00392EF2">
      <w:pPr>
        <w:pStyle w:val="Textebrut"/>
        <w:ind w:left="426"/>
        <w:jc w:val="both"/>
        <w:textAlignment w:val="auto"/>
        <w:rPr>
          <w:rFonts w:ascii="Calibri" w:hAnsi="Calibri"/>
          <w:sz w:val="22"/>
          <w:szCs w:val="22"/>
        </w:rPr>
      </w:pPr>
      <w:r>
        <w:rPr>
          <w:rFonts w:ascii="Calibri" w:hAnsi="Calibri"/>
          <w:sz w:val="22"/>
          <w:szCs w:val="22"/>
        </w:rPr>
        <w:t xml:space="preserve">Cette décision est assortie d’un formulaire C31, ordonnant la récupération d’un montant de 428,45 €. </w:t>
      </w:r>
    </w:p>
    <w:p w14:paraId="64DFF99F" w14:textId="77777777" w:rsidR="00392EF2" w:rsidRDefault="00392EF2" w:rsidP="00392EF2">
      <w:pPr>
        <w:pStyle w:val="Textebrut"/>
        <w:ind w:left="426" w:hanging="426"/>
        <w:jc w:val="both"/>
        <w:textAlignment w:val="auto"/>
        <w:rPr>
          <w:rFonts w:ascii="Calibri" w:hAnsi="Calibri"/>
          <w:sz w:val="22"/>
          <w:szCs w:val="22"/>
        </w:rPr>
      </w:pPr>
    </w:p>
    <w:p w14:paraId="0C3AE6FD" w14:textId="04AE94D7" w:rsidR="00EF430F" w:rsidRDefault="00392EF2" w:rsidP="00392EF2">
      <w:pPr>
        <w:pStyle w:val="Textebrut"/>
        <w:ind w:left="426"/>
        <w:jc w:val="both"/>
        <w:textAlignment w:val="auto"/>
        <w:rPr>
          <w:rFonts w:ascii="Calibri" w:hAnsi="Calibri"/>
          <w:sz w:val="22"/>
          <w:szCs w:val="22"/>
        </w:rPr>
      </w:pPr>
      <w:r>
        <w:rPr>
          <w:rFonts w:ascii="Calibri" w:hAnsi="Calibri"/>
          <w:sz w:val="22"/>
          <w:szCs w:val="22"/>
        </w:rPr>
        <w:t xml:space="preserve">Le même jour, Madame </w:t>
      </w:r>
      <w:r w:rsidR="00711334">
        <w:rPr>
          <w:rFonts w:ascii="Calibri" w:hAnsi="Calibri"/>
          <w:sz w:val="22"/>
          <w:szCs w:val="22"/>
        </w:rPr>
        <w:t>F.</w:t>
      </w:r>
      <w:r>
        <w:rPr>
          <w:rFonts w:ascii="Calibri" w:hAnsi="Calibri"/>
          <w:sz w:val="22"/>
          <w:szCs w:val="22"/>
        </w:rPr>
        <w:t xml:space="preserve"> met un terme à son activité et radie son identification à la BCE. </w:t>
      </w:r>
    </w:p>
    <w:p w14:paraId="144D54D9" w14:textId="75BCCDD7" w:rsidR="00392EF2" w:rsidRDefault="00392EF2" w:rsidP="00392EF2">
      <w:pPr>
        <w:pStyle w:val="Textebrut"/>
        <w:ind w:left="426" w:hanging="426"/>
        <w:jc w:val="both"/>
        <w:textAlignment w:val="auto"/>
        <w:rPr>
          <w:rFonts w:ascii="Calibri" w:hAnsi="Calibri"/>
          <w:sz w:val="22"/>
          <w:szCs w:val="22"/>
        </w:rPr>
      </w:pPr>
    </w:p>
    <w:p w14:paraId="1F89073A" w14:textId="1FBE4F0C" w:rsidR="00392EF2" w:rsidRDefault="00392EF2" w:rsidP="00392EF2">
      <w:pPr>
        <w:pStyle w:val="Textebrut"/>
        <w:ind w:left="426" w:hanging="426"/>
        <w:jc w:val="both"/>
        <w:textAlignment w:val="auto"/>
        <w:rPr>
          <w:rFonts w:ascii="Calibri" w:hAnsi="Calibri"/>
          <w:sz w:val="22"/>
          <w:szCs w:val="22"/>
        </w:rPr>
      </w:pPr>
      <w:r>
        <w:rPr>
          <w:rFonts w:ascii="Calibri" w:hAnsi="Calibri"/>
          <w:sz w:val="22"/>
          <w:szCs w:val="22"/>
        </w:rPr>
        <w:t>6.</w:t>
      </w:r>
      <w:r>
        <w:rPr>
          <w:rFonts w:ascii="Calibri" w:hAnsi="Calibri"/>
          <w:sz w:val="22"/>
          <w:szCs w:val="22"/>
        </w:rPr>
        <w:tab/>
        <w:t xml:space="preserve">Madame </w:t>
      </w:r>
      <w:r w:rsidR="00711334">
        <w:rPr>
          <w:rFonts w:ascii="Calibri" w:hAnsi="Calibri"/>
          <w:sz w:val="22"/>
          <w:szCs w:val="22"/>
        </w:rPr>
        <w:t>F.</w:t>
      </w:r>
      <w:r>
        <w:rPr>
          <w:rFonts w:ascii="Calibri" w:hAnsi="Calibri"/>
          <w:sz w:val="22"/>
          <w:szCs w:val="22"/>
        </w:rPr>
        <w:t xml:space="preserve"> rembourse, par ailleurs, à l’ONEM, la somme de 428,25 €. </w:t>
      </w:r>
    </w:p>
    <w:p w14:paraId="496BA6E3" w14:textId="77777777" w:rsidR="00392EF2" w:rsidRDefault="00392EF2" w:rsidP="00392EF2">
      <w:pPr>
        <w:pStyle w:val="Textebrut"/>
        <w:ind w:left="426" w:hanging="426"/>
        <w:jc w:val="both"/>
        <w:textAlignment w:val="auto"/>
        <w:rPr>
          <w:rFonts w:ascii="Calibri" w:hAnsi="Calibri"/>
          <w:sz w:val="22"/>
          <w:szCs w:val="22"/>
        </w:rPr>
      </w:pPr>
    </w:p>
    <w:p w14:paraId="6731961B" w14:textId="76B62EA2" w:rsidR="00392EF2" w:rsidRDefault="00392EF2" w:rsidP="00392EF2">
      <w:pPr>
        <w:pStyle w:val="Textebrut"/>
        <w:ind w:left="426" w:hanging="426"/>
        <w:jc w:val="both"/>
        <w:textAlignment w:val="auto"/>
        <w:rPr>
          <w:rFonts w:ascii="Calibri" w:hAnsi="Calibri"/>
          <w:sz w:val="22"/>
          <w:szCs w:val="22"/>
        </w:rPr>
      </w:pPr>
      <w:r>
        <w:rPr>
          <w:rFonts w:ascii="Calibri" w:hAnsi="Calibri"/>
          <w:sz w:val="22"/>
          <w:szCs w:val="22"/>
        </w:rPr>
        <w:t>7.</w:t>
      </w:r>
      <w:r>
        <w:rPr>
          <w:rFonts w:ascii="Calibri" w:hAnsi="Calibri"/>
          <w:sz w:val="22"/>
          <w:szCs w:val="22"/>
        </w:rPr>
        <w:tab/>
        <w:t xml:space="preserve">Le 26/5/2021, l’ONEM prend une seconde décision, excluant Madame </w:t>
      </w:r>
      <w:r w:rsidR="00711334">
        <w:rPr>
          <w:rFonts w:ascii="Calibri" w:hAnsi="Calibri"/>
          <w:sz w:val="22"/>
          <w:szCs w:val="22"/>
        </w:rPr>
        <w:t>F.</w:t>
      </w:r>
      <w:r>
        <w:rPr>
          <w:rFonts w:ascii="Calibri" w:hAnsi="Calibri"/>
          <w:sz w:val="22"/>
          <w:szCs w:val="22"/>
        </w:rPr>
        <w:t xml:space="preserve"> du bénéfice des allocations de chômage temporaire à compter du 28/8/2020, et refusant de limiter la récupération des allocations indûment perçues. </w:t>
      </w:r>
    </w:p>
    <w:p w14:paraId="644AD0CD" w14:textId="253934D2" w:rsidR="00392EF2" w:rsidRDefault="00392EF2" w:rsidP="00392EF2">
      <w:pPr>
        <w:pStyle w:val="Textebrut"/>
        <w:ind w:left="426" w:hanging="426"/>
        <w:jc w:val="both"/>
        <w:textAlignment w:val="auto"/>
        <w:rPr>
          <w:rFonts w:ascii="Calibri" w:hAnsi="Calibri"/>
          <w:sz w:val="22"/>
          <w:szCs w:val="22"/>
        </w:rPr>
      </w:pPr>
    </w:p>
    <w:p w14:paraId="1EAC28CB" w14:textId="24549E69" w:rsidR="00392EF2" w:rsidRDefault="00392EF2" w:rsidP="00392EF2">
      <w:pPr>
        <w:pStyle w:val="Textebrut"/>
        <w:ind w:left="426"/>
        <w:jc w:val="both"/>
        <w:textAlignment w:val="auto"/>
        <w:rPr>
          <w:rFonts w:ascii="Calibri" w:hAnsi="Calibri"/>
          <w:sz w:val="22"/>
          <w:szCs w:val="22"/>
        </w:rPr>
      </w:pPr>
      <w:r>
        <w:rPr>
          <w:rFonts w:ascii="Calibri" w:hAnsi="Calibri"/>
          <w:sz w:val="22"/>
          <w:szCs w:val="22"/>
        </w:rPr>
        <w:t xml:space="preserve">Le C31 joint à cette décision ordonne, quant à lui, la récupération d’un montant de 7.077,30 €. </w:t>
      </w:r>
    </w:p>
    <w:p w14:paraId="5D4DE79A" w14:textId="10BAE766" w:rsidR="00392EF2" w:rsidRDefault="00392EF2" w:rsidP="00392EF2">
      <w:pPr>
        <w:pStyle w:val="Textebrut"/>
        <w:ind w:left="426" w:hanging="426"/>
        <w:jc w:val="both"/>
        <w:textAlignment w:val="auto"/>
        <w:rPr>
          <w:rFonts w:ascii="Calibri" w:hAnsi="Calibri"/>
          <w:sz w:val="22"/>
          <w:szCs w:val="22"/>
        </w:rPr>
      </w:pPr>
    </w:p>
    <w:p w14:paraId="6D4BEF78" w14:textId="03D0FA1E" w:rsidR="00392EF2" w:rsidRDefault="00392EF2" w:rsidP="00392EF2">
      <w:pPr>
        <w:pStyle w:val="Textebrut"/>
        <w:ind w:left="426" w:hanging="426"/>
        <w:jc w:val="both"/>
        <w:textAlignment w:val="auto"/>
        <w:rPr>
          <w:rFonts w:ascii="Calibri" w:hAnsi="Calibri"/>
          <w:sz w:val="22"/>
          <w:szCs w:val="22"/>
        </w:rPr>
      </w:pPr>
      <w:r>
        <w:rPr>
          <w:rFonts w:ascii="Calibri" w:hAnsi="Calibri"/>
          <w:sz w:val="22"/>
          <w:szCs w:val="22"/>
        </w:rPr>
        <w:t>8.</w:t>
      </w:r>
      <w:r>
        <w:rPr>
          <w:rFonts w:ascii="Calibri" w:hAnsi="Calibri"/>
          <w:sz w:val="22"/>
          <w:szCs w:val="22"/>
        </w:rPr>
        <w:tab/>
        <w:t xml:space="preserve">Madame </w:t>
      </w:r>
      <w:r w:rsidR="00711334">
        <w:rPr>
          <w:rFonts w:ascii="Calibri" w:hAnsi="Calibri"/>
          <w:sz w:val="22"/>
          <w:szCs w:val="22"/>
        </w:rPr>
        <w:t>F.</w:t>
      </w:r>
      <w:r>
        <w:rPr>
          <w:rFonts w:ascii="Calibri" w:hAnsi="Calibri"/>
          <w:sz w:val="22"/>
          <w:szCs w:val="22"/>
        </w:rPr>
        <w:t xml:space="preserve"> ne pouvant se rallier à cette décision, elle a pris l’initiative de la présente procédure. </w:t>
      </w:r>
    </w:p>
    <w:p w14:paraId="4C2998AD" w14:textId="77777777" w:rsidR="00392EF2" w:rsidRPr="00EF430F" w:rsidRDefault="00392EF2" w:rsidP="00EE0457">
      <w:pPr>
        <w:pStyle w:val="Textebrut"/>
        <w:jc w:val="both"/>
        <w:textAlignment w:val="auto"/>
        <w:rPr>
          <w:rFonts w:ascii="Calibri" w:hAnsi="Calibri"/>
          <w:sz w:val="22"/>
          <w:szCs w:val="22"/>
        </w:rPr>
      </w:pPr>
    </w:p>
    <w:p w14:paraId="25868C25" w14:textId="77777777" w:rsidR="00F054BB" w:rsidRPr="00847390" w:rsidRDefault="00F054BB">
      <w:pPr>
        <w:jc w:val="both"/>
        <w:rPr>
          <w:rFonts w:ascii="Calibri" w:hAnsi="Calibri"/>
          <w:sz w:val="22"/>
          <w:szCs w:val="22"/>
        </w:rPr>
      </w:pPr>
    </w:p>
    <w:p w14:paraId="543C3329" w14:textId="6E7817C2" w:rsidR="002A6176" w:rsidRPr="00847390" w:rsidRDefault="00F054BB" w:rsidP="00711334">
      <w:pPr>
        <w:pStyle w:val="Textebrut"/>
        <w:jc w:val="both"/>
        <w:textAlignment w:val="auto"/>
        <w:rPr>
          <w:rFonts w:asciiTheme="minorHAnsi" w:hAnsiTheme="minorHAnsi" w:cstheme="minorHAnsi"/>
          <w:b/>
          <w:sz w:val="22"/>
          <w:szCs w:val="22"/>
          <w:u w:val="single"/>
        </w:rPr>
      </w:pPr>
      <w:r w:rsidRPr="00711334">
        <w:rPr>
          <w:rFonts w:asciiTheme="minorHAnsi" w:hAnsiTheme="minorHAnsi" w:cstheme="minorHAnsi"/>
          <w:b/>
          <w:sz w:val="22"/>
          <w:szCs w:val="22"/>
        </w:rPr>
        <w:t>V.</w:t>
      </w:r>
      <w:r w:rsidRPr="00711334">
        <w:rPr>
          <w:rFonts w:asciiTheme="minorHAnsi" w:hAnsiTheme="minorHAnsi" w:cstheme="minorHAnsi"/>
          <w:b/>
          <w:sz w:val="22"/>
          <w:szCs w:val="22"/>
        </w:rPr>
        <w:tab/>
      </w:r>
      <w:r w:rsidR="002A6176" w:rsidRPr="00847390">
        <w:rPr>
          <w:rFonts w:asciiTheme="minorHAnsi" w:hAnsiTheme="minorHAnsi" w:cstheme="minorHAnsi"/>
          <w:b/>
          <w:sz w:val="22"/>
          <w:szCs w:val="22"/>
          <w:u w:val="single"/>
        </w:rPr>
        <w:t>Discussion</w:t>
      </w:r>
    </w:p>
    <w:p w14:paraId="24839FBC" w14:textId="2B9BC451" w:rsidR="002A6176" w:rsidRDefault="002A6176" w:rsidP="002A6176">
      <w:pPr>
        <w:pStyle w:val="Textebrut"/>
        <w:ind w:left="567"/>
        <w:jc w:val="both"/>
        <w:textAlignment w:val="auto"/>
        <w:rPr>
          <w:rFonts w:asciiTheme="minorHAnsi" w:hAnsiTheme="minorHAnsi" w:cstheme="minorHAnsi"/>
          <w:b/>
          <w:sz w:val="22"/>
          <w:szCs w:val="22"/>
          <w:u w:val="single"/>
        </w:rPr>
      </w:pPr>
    </w:p>
    <w:p w14:paraId="11C72BA6" w14:textId="03A1D827" w:rsidR="009F51BC" w:rsidRPr="009F51BC" w:rsidRDefault="009F51BC" w:rsidP="002A6176">
      <w:pPr>
        <w:pStyle w:val="Textebrut"/>
        <w:ind w:left="567"/>
        <w:jc w:val="both"/>
        <w:textAlignment w:val="auto"/>
        <w:rPr>
          <w:rFonts w:asciiTheme="minorHAnsi" w:hAnsiTheme="minorHAnsi" w:cstheme="minorHAnsi"/>
          <w:b/>
          <w:sz w:val="22"/>
          <w:szCs w:val="22"/>
        </w:rPr>
      </w:pPr>
      <w:r w:rsidRPr="009F51BC">
        <w:rPr>
          <w:rFonts w:asciiTheme="minorHAnsi" w:hAnsiTheme="minorHAnsi" w:cstheme="minorHAnsi"/>
          <w:b/>
          <w:sz w:val="22"/>
          <w:szCs w:val="22"/>
        </w:rPr>
        <w:t>V.I.</w:t>
      </w:r>
      <w:r w:rsidRPr="009F51BC">
        <w:rPr>
          <w:rFonts w:asciiTheme="minorHAnsi" w:hAnsiTheme="minorHAnsi" w:cstheme="minorHAnsi"/>
          <w:b/>
          <w:sz w:val="22"/>
          <w:szCs w:val="22"/>
        </w:rPr>
        <w:tab/>
        <w:t>Le dispositif légal</w:t>
      </w:r>
    </w:p>
    <w:p w14:paraId="21B46978" w14:textId="77777777" w:rsidR="009F51BC" w:rsidRPr="00847390" w:rsidRDefault="009F51BC" w:rsidP="002A6176">
      <w:pPr>
        <w:pStyle w:val="Textebrut"/>
        <w:ind w:left="567"/>
        <w:jc w:val="both"/>
        <w:textAlignment w:val="auto"/>
        <w:rPr>
          <w:rFonts w:asciiTheme="minorHAnsi" w:hAnsiTheme="minorHAnsi" w:cstheme="minorHAnsi"/>
          <w:b/>
          <w:sz w:val="22"/>
          <w:szCs w:val="22"/>
          <w:u w:val="single"/>
        </w:rPr>
      </w:pPr>
    </w:p>
    <w:p w14:paraId="66A252FC" w14:textId="77777777" w:rsidR="00392EF2" w:rsidRPr="00C70926" w:rsidRDefault="00392EF2" w:rsidP="00392EF2">
      <w:pPr>
        <w:ind w:left="426" w:hanging="426"/>
        <w:jc w:val="both"/>
        <w:rPr>
          <w:rFonts w:ascii="Calibri" w:hAnsi="Calibri"/>
          <w:sz w:val="22"/>
          <w:szCs w:val="22"/>
        </w:rPr>
      </w:pPr>
      <w:r w:rsidRPr="00C70926">
        <w:rPr>
          <w:rFonts w:ascii="Calibri" w:hAnsi="Calibri"/>
          <w:sz w:val="22"/>
          <w:szCs w:val="22"/>
        </w:rPr>
        <w:t>1.</w:t>
      </w:r>
      <w:r w:rsidRPr="00C70926">
        <w:rPr>
          <w:rFonts w:ascii="Calibri" w:hAnsi="Calibri"/>
          <w:sz w:val="22"/>
          <w:szCs w:val="22"/>
        </w:rPr>
        <w:tab/>
        <w:t xml:space="preserve">Conformément à l’article 44 de l’arrêté royal du 25 novembre 1991 portant réglementation du chômage, l’octroi d’allocations de chômage est subordonné à deux conditions essentielles, à savoir la privation de travail et de rémunération. </w:t>
      </w:r>
    </w:p>
    <w:p w14:paraId="7C56820F" w14:textId="77777777" w:rsidR="00392EF2" w:rsidRPr="00C70926" w:rsidRDefault="00392EF2" w:rsidP="00392EF2">
      <w:pPr>
        <w:ind w:left="426" w:hanging="426"/>
        <w:jc w:val="both"/>
        <w:rPr>
          <w:rFonts w:ascii="Calibri" w:hAnsi="Calibri"/>
          <w:sz w:val="22"/>
          <w:szCs w:val="22"/>
        </w:rPr>
      </w:pPr>
    </w:p>
    <w:p w14:paraId="1DC86499" w14:textId="77777777" w:rsidR="00392EF2" w:rsidRPr="00C70926" w:rsidRDefault="00392EF2" w:rsidP="00392EF2">
      <w:pPr>
        <w:ind w:left="426" w:hanging="426"/>
        <w:jc w:val="both"/>
        <w:rPr>
          <w:rFonts w:ascii="Calibri" w:hAnsi="Calibri"/>
          <w:sz w:val="22"/>
          <w:szCs w:val="22"/>
        </w:rPr>
      </w:pPr>
      <w:r w:rsidRPr="00C70926">
        <w:rPr>
          <w:rFonts w:ascii="Calibri" w:hAnsi="Calibri"/>
          <w:sz w:val="22"/>
          <w:szCs w:val="22"/>
        </w:rPr>
        <w:tab/>
        <w:t xml:space="preserve">L’article 45 de l’arrêté royal « chômage » précise, sur ce point, que : </w:t>
      </w:r>
    </w:p>
    <w:p w14:paraId="2BC811D5" w14:textId="77777777" w:rsidR="00392EF2" w:rsidRPr="00C70926" w:rsidRDefault="00392EF2" w:rsidP="00392EF2">
      <w:pPr>
        <w:ind w:left="426" w:hanging="426"/>
        <w:jc w:val="both"/>
        <w:rPr>
          <w:rFonts w:ascii="Calibri" w:hAnsi="Calibri"/>
          <w:sz w:val="22"/>
          <w:szCs w:val="22"/>
        </w:rPr>
      </w:pPr>
    </w:p>
    <w:p w14:paraId="3560E076" w14:textId="77777777" w:rsidR="00392EF2" w:rsidRPr="00C70926" w:rsidRDefault="00392EF2" w:rsidP="00392EF2">
      <w:pPr>
        <w:ind w:left="708"/>
        <w:jc w:val="both"/>
        <w:rPr>
          <w:rFonts w:ascii="Calibri" w:hAnsi="Calibri"/>
          <w:i/>
          <w:sz w:val="22"/>
          <w:szCs w:val="22"/>
        </w:rPr>
      </w:pPr>
      <w:r w:rsidRPr="00C70926">
        <w:rPr>
          <w:rFonts w:ascii="Calibri" w:hAnsi="Calibri"/>
          <w:i/>
          <w:sz w:val="22"/>
          <w:szCs w:val="22"/>
        </w:rPr>
        <w:t xml:space="preserve">« Pour l’application de l’article 44, est considérée comme travail : </w:t>
      </w:r>
    </w:p>
    <w:p w14:paraId="608FDEAA" w14:textId="77777777" w:rsidR="00392EF2" w:rsidRPr="00C70926" w:rsidRDefault="00392EF2" w:rsidP="00392EF2">
      <w:pPr>
        <w:ind w:left="708"/>
        <w:jc w:val="both"/>
        <w:rPr>
          <w:rFonts w:ascii="Calibri" w:hAnsi="Calibri"/>
          <w:i/>
          <w:sz w:val="22"/>
          <w:szCs w:val="22"/>
        </w:rPr>
      </w:pPr>
      <w:r w:rsidRPr="00C70926">
        <w:rPr>
          <w:rFonts w:ascii="Calibri" w:hAnsi="Calibri"/>
          <w:i/>
          <w:sz w:val="22"/>
          <w:szCs w:val="22"/>
        </w:rPr>
        <w:t xml:space="preserve">1° l’activité effectuée pour son propre compte, qui peut être intégrée dans le courant des échanges économiques de biens et de services, et qui n’est pas limitée à la gestion normale des biens propres ; </w:t>
      </w:r>
    </w:p>
    <w:p w14:paraId="0A5E0AC2" w14:textId="77777777" w:rsidR="00392EF2" w:rsidRPr="00C70926" w:rsidRDefault="00392EF2" w:rsidP="00392EF2">
      <w:pPr>
        <w:ind w:left="708"/>
        <w:jc w:val="both"/>
        <w:rPr>
          <w:rFonts w:ascii="Calibri" w:hAnsi="Calibri"/>
          <w:sz w:val="22"/>
          <w:szCs w:val="22"/>
        </w:rPr>
      </w:pPr>
      <w:r w:rsidRPr="00C70926">
        <w:rPr>
          <w:rFonts w:ascii="Calibri" w:hAnsi="Calibri"/>
          <w:i/>
          <w:sz w:val="22"/>
          <w:szCs w:val="22"/>
        </w:rPr>
        <w:t>2° l’activité effectuée pour un tiers et qui procure au travailleur une rémunération ou un avantage matériel de nature à contribuer à sa subsistance ou à celle de sa famille »</w:t>
      </w:r>
    </w:p>
    <w:p w14:paraId="54CF76A3" w14:textId="77777777" w:rsidR="00392EF2" w:rsidRPr="00C70926" w:rsidRDefault="00392EF2" w:rsidP="00392EF2">
      <w:pPr>
        <w:ind w:left="426" w:hanging="426"/>
        <w:jc w:val="both"/>
        <w:rPr>
          <w:rFonts w:ascii="Calibri" w:hAnsi="Calibri"/>
          <w:sz w:val="22"/>
          <w:szCs w:val="22"/>
        </w:rPr>
      </w:pPr>
    </w:p>
    <w:p w14:paraId="360733F7" w14:textId="77777777" w:rsidR="00392EF2" w:rsidRPr="00C70926" w:rsidRDefault="00392EF2" w:rsidP="00392EF2">
      <w:pPr>
        <w:ind w:left="426" w:hanging="426"/>
        <w:jc w:val="both"/>
        <w:rPr>
          <w:rFonts w:ascii="Calibri" w:hAnsi="Calibri"/>
          <w:sz w:val="22"/>
          <w:szCs w:val="22"/>
        </w:rPr>
      </w:pPr>
      <w:r w:rsidRPr="00C70926">
        <w:rPr>
          <w:rFonts w:ascii="Calibri" w:hAnsi="Calibri"/>
          <w:sz w:val="22"/>
          <w:szCs w:val="22"/>
        </w:rPr>
        <w:t>2.</w:t>
      </w:r>
      <w:r w:rsidRPr="00C70926">
        <w:rPr>
          <w:rFonts w:ascii="Calibri" w:hAnsi="Calibri"/>
          <w:sz w:val="22"/>
          <w:szCs w:val="22"/>
        </w:rPr>
        <w:tab/>
        <w:t xml:space="preserve">Si l’exercice d’une activité accessoire est envisageable, ledit arrêté pose cependant certaines conditions à son exercice. </w:t>
      </w:r>
    </w:p>
    <w:p w14:paraId="4D616205" w14:textId="77777777" w:rsidR="00392EF2" w:rsidRPr="00C70926" w:rsidRDefault="00392EF2" w:rsidP="00392EF2">
      <w:pPr>
        <w:ind w:left="426" w:hanging="426"/>
        <w:jc w:val="both"/>
        <w:rPr>
          <w:rFonts w:ascii="Calibri" w:hAnsi="Calibri"/>
          <w:sz w:val="22"/>
          <w:szCs w:val="22"/>
        </w:rPr>
      </w:pPr>
    </w:p>
    <w:p w14:paraId="2BFA4B1C" w14:textId="77777777" w:rsidR="00392EF2" w:rsidRPr="00C70926" w:rsidRDefault="00392EF2" w:rsidP="00392EF2">
      <w:pPr>
        <w:ind w:left="426" w:hanging="426"/>
        <w:jc w:val="both"/>
        <w:rPr>
          <w:rFonts w:ascii="Calibri" w:hAnsi="Calibri"/>
          <w:sz w:val="22"/>
          <w:szCs w:val="22"/>
        </w:rPr>
      </w:pPr>
      <w:r w:rsidRPr="00C70926">
        <w:rPr>
          <w:rFonts w:ascii="Calibri" w:hAnsi="Calibri"/>
          <w:sz w:val="22"/>
          <w:szCs w:val="22"/>
        </w:rPr>
        <w:tab/>
        <w:t xml:space="preserve">Ainsi, l’article 48 de l’arrêté royal du 25 novembre 1991 énonce que : </w:t>
      </w:r>
    </w:p>
    <w:p w14:paraId="3C203D3A" w14:textId="77777777" w:rsidR="00392EF2" w:rsidRPr="00C70926" w:rsidRDefault="00392EF2" w:rsidP="00392EF2">
      <w:pPr>
        <w:ind w:left="426" w:hanging="426"/>
        <w:jc w:val="both"/>
        <w:rPr>
          <w:rFonts w:ascii="Calibri" w:hAnsi="Calibri"/>
          <w:sz w:val="22"/>
          <w:szCs w:val="22"/>
        </w:rPr>
      </w:pPr>
    </w:p>
    <w:p w14:paraId="3BD99B8F" w14:textId="77777777" w:rsidR="00392EF2" w:rsidRPr="00C70926" w:rsidRDefault="00392EF2" w:rsidP="00392EF2">
      <w:pPr>
        <w:ind w:left="708"/>
        <w:jc w:val="both"/>
        <w:rPr>
          <w:rFonts w:ascii="Calibri" w:hAnsi="Calibri"/>
          <w:i/>
          <w:sz w:val="22"/>
          <w:szCs w:val="22"/>
        </w:rPr>
      </w:pPr>
      <w:r w:rsidRPr="00C70926">
        <w:rPr>
          <w:rFonts w:ascii="Calibri" w:hAnsi="Calibri"/>
          <w:i/>
          <w:sz w:val="22"/>
          <w:szCs w:val="22"/>
        </w:rPr>
        <w:t>« § 1er. Le chômeur qui exerce à titre accessoire une activité au sens de l'article 45, non visée l'article 48bis, peut, moyennant l'application de l'article 130, bénéficier d'allocations à la condition :</w:t>
      </w:r>
    </w:p>
    <w:p w14:paraId="26318D59" w14:textId="77777777" w:rsidR="00392EF2" w:rsidRPr="00C70926" w:rsidRDefault="00392EF2" w:rsidP="00392EF2">
      <w:pPr>
        <w:ind w:left="708"/>
        <w:jc w:val="both"/>
        <w:rPr>
          <w:rFonts w:ascii="Calibri" w:hAnsi="Calibri"/>
          <w:i/>
          <w:sz w:val="22"/>
          <w:szCs w:val="22"/>
        </w:rPr>
      </w:pPr>
      <w:r w:rsidRPr="00C70926">
        <w:rPr>
          <w:rFonts w:ascii="Calibri" w:hAnsi="Calibri"/>
          <w:i/>
          <w:sz w:val="22"/>
          <w:szCs w:val="22"/>
        </w:rPr>
        <w:t>1° qu'il en fasse la déclaration lors de sa demande d'allocations;</w:t>
      </w:r>
    </w:p>
    <w:p w14:paraId="56086559" w14:textId="77777777" w:rsidR="00392EF2" w:rsidRPr="00C70926" w:rsidRDefault="00392EF2" w:rsidP="00392EF2">
      <w:pPr>
        <w:ind w:left="708"/>
        <w:jc w:val="both"/>
        <w:rPr>
          <w:rFonts w:ascii="Calibri" w:hAnsi="Calibri"/>
          <w:i/>
          <w:sz w:val="22"/>
          <w:szCs w:val="22"/>
        </w:rPr>
      </w:pPr>
      <w:r w:rsidRPr="00C70926">
        <w:rPr>
          <w:rFonts w:ascii="Calibri" w:hAnsi="Calibri"/>
          <w:i/>
          <w:sz w:val="22"/>
          <w:szCs w:val="22"/>
        </w:rPr>
        <w:t>2° qu'il ait déjà exercé cette activité durant la période pendant laquelle il a été occupé comme travailleur salarié, et ce durant au moins les trois mois précédant la demande d'allocations; cette période est prolongée par les périodes de chômage temporaire dans la profession principale et par les périodes d'impossibilité de travailler pour des raisons de force majeure;</w:t>
      </w:r>
    </w:p>
    <w:p w14:paraId="1B24F541" w14:textId="77777777" w:rsidR="00392EF2" w:rsidRPr="00C70926" w:rsidRDefault="00392EF2" w:rsidP="00392EF2">
      <w:pPr>
        <w:ind w:left="708"/>
        <w:jc w:val="both"/>
        <w:rPr>
          <w:rFonts w:ascii="Calibri" w:hAnsi="Calibri"/>
          <w:i/>
          <w:sz w:val="22"/>
          <w:szCs w:val="22"/>
        </w:rPr>
      </w:pPr>
      <w:r w:rsidRPr="00C70926">
        <w:rPr>
          <w:rFonts w:ascii="Calibri" w:hAnsi="Calibri"/>
          <w:i/>
          <w:sz w:val="22"/>
          <w:szCs w:val="22"/>
        </w:rPr>
        <w:t>3° qu'il exerce cette activité principalement entre 18 heures et 7 heures. Cette limitation ne s'applique pas aux samedis, aux dimanches et en outre, pour le chômeur temporaire, aux jours durant lesquels il n'est habituellement pas occupé dans sa profession principale;</w:t>
      </w:r>
    </w:p>
    <w:p w14:paraId="73E183FE" w14:textId="77777777" w:rsidR="00392EF2" w:rsidRPr="00C70926" w:rsidRDefault="00392EF2" w:rsidP="00392EF2">
      <w:pPr>
        <w:ind w:left="708" w:hanging="66"/>
        <w:jc w:val="both"/>
        <w:rPr>
          <w:rFonts w:ascii="Calibri" w:hAnsi="Calibri"/>
          <w:i/>
          <w:sz w:val="22"/>
          <w:szCs w:val="22"/>
        </w:rPr>
      </w:pPr>
      <w:r w:rsidRPr="00C70926">
        <w:rPr>
          <w:rFonts w:ascii="Calibri" w:hAnsi="Calibri"/>
          <w:i/>
          <w:sz w:val="22"/>
          <w:szCs w:val="22"/>
        </w:rPr>
        <w:t>4° qu'il ne s'agisse pas d'une activité :</w:t>
      </w:r>
    </w:p>
    <w:p w14:paraId="2D91AF1F" w14:textId="77777777" w:rsidR="00392EF2" w:rsidRPr="00C70926" w:rsidRDefault="00392EF2" w:rsidP="00392EF2">
      <w:pPr>
        <w:pStyle w:val="Paragraphedeliste"/>
        <w:numPr>
          <w:ilvl w:val="0"/>
          <w:numId w:val="9"/>
        </w:numPr>
        <w:suppressAutoHyphens w:val="0"/>
        <w:autoSpaceDN/>
        <w:snapToGrid w:val="0"/>
        <w:ind w:left="1002"/>
        <w:jc w:val="both"/>
        <w:rPr>
          <w:rFonts w:ascii="Calibri" w:hAnsi="Calibri"/>
          <w:i/>
          <w:sz w:val="22"/>
          <w:szCs w:val="22"/>
        </w:rPr>
      </w:pPr>
      <w:r w:rsidRPr="00C70926">
        <w:rPr>
          <w:rFonts w:ascii="Calibri" w:hAnsi="Calibri"/>
          <w:i/>
          <w:sz w:val="22"/>
          <w:szCs w:val="22"/>
        </w:rPr>
        <w:t>dans une profession qui ne s'exerce qu'après 18 heures;</w:t>
      </w:r>
    </w:p>
    <w:p w14:paraId="48F7F7E0" w14:textId="77777777" w:rsidR="00392EF2" w:rsidRPr="00C70926" w:rsidRDefault="00392EF2" w:rsidP="00392EF2">
      <w:pPr>
        <w:pStyle w:val="Paragraphedeliste"/>
        <w:numPr>
          <w:ilvl w:val="0"/>
          <w:numId w:val="9"/>
        </w:numPr>
        <w:suppressAutoHyphens w:val="0"/>
        <w:autoSpaceDN/>
        <w:snapToGrid w:val="0"/>
        <w:ind w:left="1002"/>
        <w:jc w:val="both"/>
        <w:rPr>
          <w:rFonts w:ascii="Calibri" w:hAnsi="Calibri"/>
          <w:i/>
          <w:sz w:val="22"/>
          <w:szCs w:val="22"/>
        </w:rPr>
      </w:pPr>
      <w:r w:rsidRPr="00C70926">
        <w:rPr>
          <w:rFonts w:ascii="Calibri" w:hAnsi="Calibri"/>
          <w:i/>
          <w:sz w:val="22"/>
          <w:szCs w:val="22"/>
        </w:rPr>
        <w:t>dans une profession relevant de l'industrie hôtelière, y compris les restaurants et les débits de boisson, ou de l'industrie du spectacle, ou dans les professions de colporteur, de démarcheur, d'agent ou de courtier d'assurances, à moins que cette activité ne soit de minime importance;</w:t>
      </w:r>
    </w:p>
    <w:p w14:paraId="6BED2E61" w14:textId="77777777" w:rsidR="00392EF2" w:rsidRPr="00C70926" w:rsidRDefault="00392EF2" w:rsidP="00392EF2">
      <w:pPr>
        <w:pStyle w:val="Paragraphedeliste"/>
        <w:numPr>
          <w:ilvl w:val="0"/>
          <w:numId w:val="9"/>
        </w:numPr>
        <w:suppressAutoHyphens w:val="0"/>
        <w:autoSpaceDN/>
        <w:snapToGrid w:val="0"/>
        <w:ind w:left="1002"/>
        <w:jc w:val="both"/>
        <w:rPr>
          <w:rFonts w:ascii="Calibri" w:hAnsi="Calibri"/>
          <w:i/>
          <w:sz w:val="22"/>
          <w:szCs w:val="22"/>
        </w:rPr>
      </w:pPr>
      <w:r w:rsidRPr="00C70926">
        <w:rPr>
          <w:rFonts w:ascii="Calibri" w:hAnsi="Calibri"/>
          <w:i/>
          <w:sz w:val="22"/>
          <w:szCs w:val="22"/>
        </w:rPr>
        <w:t>qui en vertu de la loi du 6 avril 1960 concernant l'exécution de travaux de construction, ne peut être exercée. »</w:t>
      </w:r>
    </w:p>
    <w:p w14:paraId="05192F8F" w14:textId="7629F86E" w:rsidR="00392EF2" w:rsidRDefault="00392EF2" w:rsidP="00392EF2">
      <w:pPr>
        <w:rPr>
          <w:sz w:val="22"/>
          <w:szCs w:val="22"/>
        </w:rPr>
      </w:pPr>
    </w:p>
    <w:p w14:paraId="32423F37" w14:textId="77777777" w:rsidR="00392EF2" w:rsidRPr="00C70926" w:rsidRDefault="00392EF2" w:rsidP="00392EF2">
      <w:pPr>
        <w:ind w:left="426"/>
        <w:rPr>
          <w:rFonts w:asciiTheme="minorHAnsi" w:hAnsiTheme="minorHAnsi" w:cstheme="minorHAnsi"/>
          <w:sz w:val="22"/>
          <w:szCs w:val="22"/>
        </w:rPr>
      </w:pPr>
      <w:r w:rsidRPr="00C70926">
        <w:rPr>
          <w:rFonts w:asciiTheme="minorHAnsi" w:hAnsiTheme="minorHAnsi" w:cstheme="minorHAnsi"/>
          <w:sz w:val="22"/>
          <w:szCs w:val="22"/>
        </w:rPr>
        <w:t xml:space="preserve">L’article 71 du même arrêté précise par ailleurs que : </w:t>
      </w:r>
    </w:p>
    <w:p w14:paraId="327FF8A6" w14:textId="77777777" w:rsidR="00392EF2" w:rsidRPr="00C70926" w:rsidRDefault="00392EF2" w:rsidP="00392EF2">
      <w:pPr>
        <w:rPr>
          <w:sz w:val="22"/>
          <w:szCs w:val="22"/>
        </w:rPr>
      </w:pPr>
    </w:p>
    <w:p w14:paraId="7272BFB5" w14:textId="77777777" w:rsidR="00392EF2" w:rsidRPr="00C70926" w:rsidRDefault="00392EF2" w:rsidP="00392EF2">
      <w:pPr>
        <w:pStyle w:val="Paragraphedeliste"/>
        <w:ind w:left="709"/>
        <w:jc w:val="both"/>
        <w:rPr>
          <w:rFonts w:ascii="Calibri" w:hAnsi="Calibri"/>
          <w:i/>
          <w:sz w:val="22"/>
          <w:szCs w:val="22"/>
        </w:rPr>
      </w:pPr>
      <w:r w:rsidRPr="00C70926">
        <w:rPr>
          <w:rFonts w:ascii="Calibri" w:hAnsi="Calibri"/>
          <w:i/>
          <w:sz w:val="22"/>
          <w:szCs w:val="22"/>
        </w:rPr>
        <w:t>« Pour pouvoir bénéficier des allocations, le travailleur doit:</w:t>
      </w:r>
    </w:p>
    <w:p w14:paraId="373186EE" w14:textId="77777777" w:rsidR="00392EF2" w:rsidRPr="00C70926" w:rsidRDefault="00392EF2" w:rsidP="00392EF2">
      <w:pPr>
        <w:pStyle w:val="Paragraphedeliste"/>
        <w:ind w:left="709"/>
        <w:jc w:val="both"/>
        <w:rPr>
          <w:rFonts w:ascii="Calibri" w:hAnsi="Calibri"/>
          <w:i/>
          <w:sz w:val="22"/>
          <w:szCs w:val="22"/>
        </w:rPr>
      </w:pPr>
      <w:r w:rsidRPr="00C70926">
        <w:rPr>
          <w:rFonts w:ascii="Calibri" w:hAnsi="Calibri"/>
          <w:i/>
          <w:sz w:val="22"/>
          <w:szCs w:val="22"/>
        </w:rPr>
        <w:t>1° être en possession d'une carte de contrôle dès le premier jour de chômage effectif du mois jusqu'au dernier jour du mois et la conserver par-devers lui;</w:t>
      </w:r>
    </w:p>
    <w:p w14:paraId="02121BD3" w14:textId="77777777" w:rsidR="00392EF2" w:rsidRPr="00C70926" w:rsidRDefault="00392EF2" w:rsidP="00392EF2">
      <w:pPr>
        <w:pStyle w:val="Paragraphedeliste"/>
        <w:ind w:left="709"/>
        <w:jc w:val="both"/>
        <w:rPr>
          <w:rFonts w:ascii="Calibri" w:hAnsi="Calibri"/>
          <w:i/>
          <w:sz w:val="22"/>
          <w:szCs w:val="22"/>
        </w:rPr>
      </w:pPr>
      <w:r w:rsidRPr="00C70926">
        <w:rPr>
          <w:rFonts w:ascii="Calibri" w:hAnsi="Calibri"/>
          <w:i/>
          <w:sz w:val="22"/>
          <w:szCs w:val="22"/>
        </w:rPr>
        <w:t xml:space="preserve">2° [...] </w:t>
      </w:r>
    </w:p>
    <w:p w14:paraId="0BC22C72" w14:textId="77777777" w:rsidR="00392EF2" w:rsidRPr="00C70926" w:rsidRDefault="00392EF2" w:rsidP="00392EF2">
      <w:pPr>
        <w:pStyle w:val="Paragraphedeliste"/>
        <w:ind w:left="709"/>
        <w:jc w:val="both"/>
        <w:rPr>
          <w:rFonts w:ascii="Calibri" w:hAnsi="Calibri"/>
          <w:i/>
          <w:sz w:val="22"/>
          <w:szCs w:val="22"/>
        </w:rPr>
      </w:pPr>
      <w:r w:rsidRPr="00C70926">
        <w:rPr>
          <w:rFonts w:ascii="Calibri" w:hAnsi="Calibri"/>
          <w:i/>
          <w:sz w:val="22"/>
          <w:szCs w:val="22"/>
        </w:rPr>
        <w:t>3° compléter à l'encre indélébile sa carte de contrôle conformément aux directives données par l'Office;</w:t>
      </w:r>
    </w:p>
    <w:p w14:paraId="332FCD23" w14:textId="77777777" w:rsidR="00392EF2" w:rsidRPr="00C70926" w:rsidRDefault="00392EF2" w:rsidP="00392EF2">
      <w:pPr>
        <w:pStyle w:val="Paragraphedeliste"/>
        <w:ind w:left="709"/>
        <w:jc w:val="both"/>
        <w:rPr>
          <w:rFonts w:ascii="Calibri" w:hAnsi="Calibri"/>
          <w:i/>
          <w:sz w:val="22"/>
          <w:szCs w:val="22"/>
        </w:rPr>
      </w:pPr>
      <w:r w:rsidRPr="00C70926">
        <w:rPr>
          <w:rFonts w:ascii="Calibri" w:hAnsi="Calibri"/>
          <w:i/>
          <w:sz w:val="22"/>
          <w:szCs w:val="22"/>
        </w:rPr>
        <w:t>4° avant le début d'une activité visée à l'article 45, en faire mention à l'encre indélébile sur sa carte de contrôle;</w:t>
      </w:r>
    </w:p>
    <w:p w14:paraId="4BDD7944" w14:textId="77777777" w:rsidR="00392EF2" w:rsidRPr="00C70926" w:rsidRDefault="00392EF2" w:rsidP="00392EF2">
      <w:pPr>
        <w:pStyle w:val="Paragraphedeliste"/>
        <w:ind w:left="709"/>
        <w:jc w:val="both"/>
        <w:rPr>
          <w:rFonts w:ascii="Calibri" w:hAnsi="Calibri"/>
          <w:i/>
          <w:sz w:val="22"/>
          <w:szCs w:val="22"/>
        </w:rPr>
      </w:pPr>
      <w:r w:rsidRPr="00C70926">
        <w:rPr>
          <w:rFonts w:ascii="Calibri" w:hAnsi="Calibri"/>
          <w:i/>
          <w:sz w:val="22"/>
          <w:szCs w:val="22"/>
        </w:rPr>
        <w:t>5° présenter immédiatement sa carte de contrôle à chaque réquisition par une personne habilitée à cet effet;</w:t>
      </w:r>
    </w:p>
    <w:p w14:paraId="0A821430" w14:textId="77777777" w:rsidR="00392EF2" w:rsidRPr="00C70926" w:rsidRDefault="00392EF2" w:rsidP="00392EF2">
      <w:pPr>
        <w:pStyle w:val="Paragraphedeliste"/>
        <w:ind w:left="709"/>
        <w:jc w:val="both"/>
        <w:rPr>
          <w:rFonts w:ascii="Calibri" w:hAnsi="Calibri"/>
          <w:i/>
          <w:sz w:val="22"/>
          <w:szCs w:val="22"/>
        </w:rPr>
      </w:pPr>
      <w:r w:rsidRPr="00C70926">
        <w:rPr>
          <w:rFonts w:ascii="Calibri" w:hAnsi="Calibri"/>
          <w:i/>
          <w:sz w:val="22"/>
          <w:szCs w:val="22"/>
        </w:rPr>
        <w:t>6° signer sa carte de contrôle et la remettre à son organisme de paiement. »</w:t>
      </w:r>
    </w:p>
    <w:p w14:paraId="6893C217" w14:textId="1F488C13" w:rsidR="002A6176" w:rsidRPr="00454DCD" w:rsidRDefault="002A6176" w:rsidP="002A6176">
      <w:pPr>
        <w:rPr>
          <w:rFonts w:asciiTheme="minorHAnsi" w:hAnsiTheme="minorHAnsi"/>
          <w:bCs/>
          <w:sz w:val="22"/>
          <w:szCs w:val="22"/>
        </w:rPr>
      </w:pPr>
    </w:p>
    <w:p w14:paraId="3D327AE3" w14:textId="0FFFCFA7" w:rsidR="00454DCD" w:rsidRDefault="00454DCD" w:rsidP="006E5BEE">
      <w:pPr>
        <w:ind w:left="426" w:hanging="426"/>
        <w:jc w:val="both"/>
        <w:rPr>
          <w:rFonts w:asciiTheme="minorHAnsi" w:hAnsiTheme="minorHAnsi"/>
          <w:bCs/>
          <w:sz w:val="22"/>
          <w:szCs w:val="22"/>
        </w:rPr>
      </w:pPr>
      <w:r w:rsidRPr="00454DCD">
        <w:rPr>
          <w:rFonts w:asciiTheme="minorHAnsi" w:hAnsiTheme="minorHAnsi"/>
          <w:bCs/>
          <w:sz w:val="22"/>
          <w:szCs w:val="22"/>
        </w:rPr>
        <w:t>3.</w:t>
      </w:r>
      <w:r>
        <w:rPr>
          <w:rFonts w:asciiTheme="minorHAnsi" w:hAnsiTheme="minorHAnsi"/>
          <w:bCs/>
          <w:sz w:val="22"/>
          <w:szCs w:val="22"/>
        </w:rPr>
        <w:tab/>
        <w:t xml:space="preserve">Les règles applicables au chômeur « ordinaire » ont cependant été assouplies pour les chômeur temporaires « COVID ». </w:t>
      </w:r>
    </w:p>
    <w:p w14:paraId="63CDE6EC" w14:textId="6D20E0D8" w:rsidR="00454DCD" w:rsidRDefault="00454DCD" w:rsidP="006E5BEE">
      <w:pPr>
        <w:ind w:left="426" w:hanging="426"/>
        <w:rPr>
          <w:rFonts w:asciiTheme="minorHAnsi" w:hAnsiTheme="minorHAnsi"/>
          <w:bCs/>
          <w:sz w:val="22"/>
          <w:szCs w:val="22"/>
        </w:rPr>
      </w:pPr>
    </w:p>
    <w:p w14:paraId="0D5DE422" w14:textId="77777777" w:rsidR="00454DCD" w:rsidRPr="00FB2876" w:rsidRDefault="00454DCD" w:rsidP="006E5BEE">
      <w:pPr>
        <w:ind w:left="426"/>
        <w:jc w:val="both"/>
        <w:rPr>
          <w:rFonts w:asciiTheme="minorHAnsi" w:hAnsiTheme="minorHAnsi"/>
          <w:sz w:val="22"/>
          <w:szCs w:val="22"/>
        </w:rPr>
      </w:pPr>
      <w:r w:rsidRPr="00FB2876">
        <w:rPr>
          <w:rFonts w:asciiTheme="minorHAnsi" w:hAnsiTheme="minorHAnsi"/>
          <w:sz w:val="22"/>
          <w:szCs w:val="22"/>
        </w:rPr>
        <w:t xml:space="preserve">Un arrêté royal du 22 juin 2020 met en place certaines mesures d’allègement de ces dispositions. Le rapport au Roi précise, quant à l’objectif de cette réglementation, que : </w:t>
      </w:r>
    </w:p>
    <w:p w14:paraId="66059410" w14:textId="77777777" w:rsidR="00454DCD" w:rsidRPr="00FB2876" w:rsidRDefault="00454DCD" w:rsidP="006E5BEE">
      <w:pPr>
        <w:pStyle w:val="Paragraphedeliste"/>
        <w:suppressAutoHyphens w:val="0"/>
        <w:autoSpaceDN/>
        <w:snapToGrid w:val="0"/>
        <w:ind w:left="1002"/>
        <w:jc w:val="both"/>
        <w:rPr>
          <w:rFonts w:ascii="Calibri" w:hAnsi="Calibri"/>
          <w:i/>
          <w:sz w:val="22"/>
          <w:szCs w:val="22"/>
        </w:rPr>
      </w:pPr>
    </w:p>
    <w:p w14:paraId="7F0E0DFD" w14:textId="77777777" w:rsidR="00454DCD" w:rsidRPr="00FB2876" w:rsidRDefault="00454DCD" w:rsidP="006E5BEE">
      <w:pPr>
        <w:pStyle w:val="Paragraphedeliste"/>
        <w:suppressAutoHyphens w:val="0"/>
        <w:autoSpaceDN/>
        <w:snapToGrid w:val="0"/>
        <w:ind w:left="1002"/>
        <w:jc w:val="both"/>
        <w:rPr>
          <w:rFonts w:ascii="Calibri" w:hAnsi="Calibri"/>
          <w:i/>
          <w:sz w:val="22"/>
          <w:szCs w:val="22"/>
        </w:rPr>
      </w:pPr>
      <w:r w:rsidRPr="00FB2876">
        <w:rPr>
          <w:rFonts w:ascii="Calibri" w:hAnsi="Calibri"/>
          <w:i/>
          <w:sz w:val="22"/>
          <w:szCs w:val="22"/>
        </w:rPr>
        <w:t>« Il s'agit de supprimer temporairement l'application des règles en matière de cumul des allocations avec des activités accessoires ou des revenus, de prolonger le délai pendant lequel un chômeur peut, avec maintien du bénéfice des allocations, exercer une activité indépendante dans le but de s'installer comme indépendant et de prolonger la période de référence dans laquelle le chômeur doit effectuer au moins 180 heures d'activité dans le cadre d'une agence locale pour l'emploi pour pouvoir être dispensé de certaines conditions d'indemnisation. »</w:t>
      </w:r>
    </w:p>
    <w:p w14:paraId="593B9D7E" w14:textId="77777777" w:rsidR="00454DCD" w:rsidRPr="00FB2876" w:rsidRDefault="00454DCD" w:rsidP="00454DCD">
      <w:pPr>
        <w:suppressAutoHyphens w:val="0"/>
        <w:autoSpaceDN/>
        <w:snapToGrid w:val="0"/>
        <w:jc w:val="both"/>
        <w:rPr>
          <w:rFonts w:ascii="Calibri" w:hAnsi="Calibri"/>
          <w:sz w:val="22"/>
          <w:szCs w:val="22"/>
        </w:rPr>
      </w:pPr>
    </w:p>
    <w:p w14:paraId="5F15CAE8" w14:textId="77777777" w:rsidR="00454DCD" w:rsidRPr="00FB2876" w:rsidRDefault="00454DCD" w:rsidP="00454DCD">
      <w:pPr>
        <w:suppressAutoHyphens w:val="0"/>
        <w:autoSpaceDN/>
        <w:snapToGrid w:val="0"/>
        <w:ind w:left="426" w:hanging="426"/>
        <w:jc w:val="both"/>
        <w:rPr>
          <w:rFonts w:ascii="Calibri" w:hAnsi="Calibri"/>
          <w:sz w:val="22"/>
          <w:szCs w:val="22"/>
        </w:rPr>
      </w:pPr>
      <w:r w:rsidRPr="00FB2876">
        <w:rPr>
          <w:rFonts w:ascii="Calibri" w:hAnsi="Calibri"/>
          <w:sz w:val="22"/>
          <w:szCs w:val="22"/>
        </w:rPr>
        <w:t>4.</w:t>
      </w:r>
      <w:r w:rsidRPr="00FB2876">
        <w:rPr>
          <w:rFonts w:ascii="Calibri" w:hAnsi="Calibri"/>
          <w:sz w:val="22"/>
          <w:szCs w:val="22"/>
        </w:rPr>
        <w:tab/>
        <w:t>C’est dans ce cadre que l’arrêté royal susmentionné précise, en son article 1</w:t>
      </w:r>
      <w:r w:rsidRPr="00FB2876">
        <w:rPr>
          <w:rFonts w:ascii="Calibri" w:hAnsi="Calibri"/>
          <w:sz w:val="22"/>
          <w:szCs w:val="22"/>
          <w:vertAlign w:val="superscript"/>
        </w:rPr>
        <w:t>er</w:t>
      </w:r>
      <w:r w:rsidRPr="00FB2876">
        <w:rPr>
          <w:rFonts w:ascii="Calibri" w:hAnsi="Calibri"/>
          <w:sz w:val="22"/>
          <w:szCs w:val="22"/>
        </w:rPr>
        <w:t xml:space="preserve">, que : </w:t>
      </w:r>
    </w:p>
    <w:p w14:paraId="621601D8" w14:textId="77777777" w:rsidR="00454DCD" w:rsidRPr="00FB2876" w:rsidRDefault="00454DCD" w:rsidP="00454DCD">
      <w:pPr>
        <w:suppressAutoHyphens w:val="0"/>
        <w:autoSpaceDN/>
        <w:snapToGrid w:val="0"/>
        <w:jc w:val="both"/>
        <w:rPr>
          <w:rFonts w:ascii="Calibri" w:hAnsi="Calibri"/>
          <w:sz w:val="22"/>
          <w:szCs w:val="22"/>
        </w:rPr>
      </w:pPr>
    </w:p>
    <w:p w14:paraId="015193F7" w14:textId="43E2269C" w:rsidR="00454DCD" w:rsidRPr="00FB2876" w:rsidRDefault="00454DCD" w:rsidP="00454DCD">
      <w:pPr>
        <w:pStyle w:val="Paragraphedeliste"/>
        <w:suppressAutoHyphens w:val="0"/>
        <w:autoSpaceDN/>
        <w:snapToGrid w:val="0"/>
        <w:ind w:left="1002"/>
        <w:jc w:val="both"/>
        <w:rPr>
          <w:rFonts w:ascii="Calibri" w:hAnsi="Calibri"/>
          <w:i/>
          <w:sz w:val="22"/>
          <w:szCs w:val="22"/>
        </w:rPr>
      </w:pPr>
      <w:r w:rsidRPr="00FB2876">
        <w:rPr>
          <w:rFonts w:ascii="Calibri" w:hAnsi="Calibri"/>
          <w:i/>
          <w:sz w:val="22"/>
          <w:szCs w:val="22"/>
        </w:rPr>
        <w:t>« Par dérogation à l'</w:t>
      </w:r>
      <w:hyperlink r:id="rId11" w:history="1">
        <w:r w:rsidRPr="00FB2876">
          <w:rPr>
            <w:rFonts w:ascii="Calibri" w:hAnsi="Calibri"/>
            <w:i/>
            <w:sz w:val="22"/>
            <w:szCs w:val="22"/>
          </w:rPr>
          <w:t>article 44</w:t>
        </w:r>
      </w:hyperlink>
      <w:r w:rsidRPr="00FB2876">
        <w:rPr>
          <w:rFonts w:ascii="Calibri" w:hAnsi="Calibri"/>
          <w:i/>
          <w:sz w:val="22"/>
          <w:szCs w:val="22"/>
        </w:rPr>
        <w:t> de l'arrêté royal du 25 novembre 1991 portant la réglementation du chômage, le chômeur temporaire peut, dans la période qui s'étend du 1er février 2020 au 31 août 2020 et du 1er octobre 2020 au 31 </w:t>
      </w:r>
      <w:r w:rsidR="00416ABE">
        <w:rPr>
          <w:rFonts w:ascii="Calibri" w:hAnsi="Calibri"/>
          <w:i/>
          <w:sz w:val="22"/>
          <w:szCs w:val="22"/>
        </w:rPr>
        <w:t>décembre 2022</w:t>
      </w:r>
      <w:r w:rsidR="00416ABE">
        <w:rPr>
          <w:rStyle w:val="Appelnotedebasdep"/>
          <w:rFonts w:ascii="Calibri" w:hAnsi="Calibri"/>
          <w:i/>
          <w:sz w:val="22"/>
          <w:szCs w:val="22"/>
        </w:rPr>
        <w:footnoteReference w:id="1"/>
      </w:r>
      <w:r w:rsidRPr="00FB2876">
        <w:rPr>
          <w:rFonts w:ascii="Calibri" w:hAnsi="Calibri"/>
          <w:i/>
          <w:sz w:val="22"/>
          <w:szCs w:val="22"/>
        </w:rPr>
        <w:t> inclus, sans qu'il ne doive satisfaire aux conditions de l'</w:t>
      </w:r>
      <w:hyperlink r:id="rId12" w:history="1">
        <w:r w:rsidRPr="00FB2876">
          <w:rPr>
            <w:rFonts w:ascii="Calibri" w:hAnsi="Calibri"/>
            <w:i/>
            <w:sz w:val="22"/>
            <w:szCs w:val="22"/>
          </w:rPr>
          <w:t>article 48</w:t>
        </w:r>
      </w:hyperlink>
      <w:r w:rsidRPr="00FB2876">
        <w:rPr>
          <w:rFonts w:ascii="Calibri" w:hAnsi="Calibri"/>
          <w:i/>
          <w:sz w:val="22"/>
          <w:szCs w:val="22"/>
        </w:rPr>
        <w:t>, § 1er, du même arrêté royal, exercer une activité à titre accessoire avec maintien du droit aux allocations, pour autant qu'il ait déjà exercé cette activité accessoire dans le courant des trois mois, calculés de date à date, qui précèdent le premier jour où il a été mis en chômage temporaire suite au virus COVID−19. »</w:t>
      </w:r>
    </w:p>
    <w:p w14:paraId="215EBB00" w14:textId="746F1E5F" w:rsidR="00454DCD" w:rsidRDefault="00454DCD" w:rsidP="00454DCD">
      <w:pPr>
        <w:rPr>
          <w:rFonts w:asciiTheme="minorHAnsi" w:hAnsiTheme="minorHAnsi"/>
          <w:bCs/>
          <w:sz w:val="22"/>
          <w:szCs w:val="22"/>
        </w:rPr>
      </w:pPr>
    </w:p>
    <w:p w14:paraId="1B960B1A" w14:textId="77777777" w:rsidR="00EF2959" w:rsidRDefault="00454DCD" w:rsidP="001849BD">
      <w:pPr>
        <w:ind w:left="426"/>
        <w:jc w:val="both"/>
        <w:rPr>
          <w:rFonts w:asciiTheme="minorHAnsi" w:hAnsiTheme="minorHAnsi"/>
          <w:bCs/>
          <w:sz w:val="22"/>
          <w:szCs w:val="22"/>
        </w:rPr>
      </w:pPr>
      <w:r>
        <w:rPr>
          <w:rFonts w:asciiTheme="minorHAnsi" w:hAnsiTheme="minorHAnsi"/>
          <w:bCs/>
          <w:sz w:val="22"/>
          <w:szCs w:val="22"/>
        </w:rPr>
        <w:t>Ainsi que le tribunal de céans a eu l’occasion de le préciser, cette disposition implique que, pour autant que le chômeur « COVID » ait exercé l’activité accessoire pendant au moins un jour au cours des trois mois précédant sa demande d’allocation, il peut cumuler cette activité sans devoir la déclarer auprès de l’ONEM (voir T.T. Liège, div. Namur, 22/5/2022, R.G. n° 21/577</w:t>
      </w:r>
      <w:r w:rsidR="00EF2959">
        <w:rPr>
          <w:rFonts w:asciiTheme="minorHAnsi" w:hAnsiTheme="minorHAnsi"/>
          <w:bCs/>
          <w:sz w:val="22"/>
          <w:szCs w:val="22"/>
        </w:rPr>
        <w:t>/A)</w:t>
      </w:r>
      <w:r>
        <w:rPr>
          <w:rFonts w:asciiTheme="minorHAnsi" w:hAnsiTheme="minorHAnsi"/>
          <w:bCs/>
          <w:sz w:val="22"/>
          <w:szCs w:val="22"/>
        </w:rPr>
        <w:t>.</w:t>
      </w:r>
    </w:p>
    <w:p w14:paraId="0D4D0C89" w14:textId="77777777" w:rsidR="00EF2959" w:rsidRDefault="00EF2959" w:rsidP="001849BD">
      <w:pPr>
        <w:ind w:left="426" w:hanging="426"/>
        <w:jc w:val="both"/>
        <w:rPr>
          <w:rFonts w:asciiTheme="minorHAnsi" w:hAnsiTheme="minorHAnsi"/>
          <w:bCs/>
          <w:sz w:val="22"/>
          <w:szCs w:val="22"/>
        </w:rPr>
      </w:pPr>
    </w:p>
    <w:p w14:paraId="4B4D0CAC" w14:textId="77777777" w:rsidR="00EF2959" w:rsidRDefault="00EF2959" w:rsidP="001849BD">
      <w:pPr>
        <w:ind w:left="426"/>
        <w:jc w:val="both"/>
        <w:rPr>
          <w:rFonts w:asciiTheme="minorHAnsi" w:hAnsiTheme="minorHAnsi"/>
          <w:bCs/>
          <w:sz w:val="22"/>
          <w:szCs w:val="22"/>
        </w:rPr>
      </w:pPr>
      <w:r>
        <w:rPr>
          <w:rFonts w:asciiTheme="minorHAnsi" w:hAnsiTheme="minorHAnsi"/>
          <w:bCs/>
          <w:sz w:val="22"/>
          <w:szCs w:val="22"/>
        </w:rPr>
        <w:t xml:space="preserve">Le tribunal observe d’ailleurs que c’est cette interprétation qui est retenue par l’ONEM dans les échanges qu’il a avec la CAPAC (voir e-mail du 18/5/2021 déposé par la CAPAC). </w:t>
      </w:r>
    </w:p>
    <w:p w14:paraId="2BFEEE03" w14:textId="77777777" w:rsidR="00EF2959" w:rsidRDefault="00EF2959" w:rsidP="001849BD">
      <w:pPr>
        <w:ind w:left="426" w:hanging="426"/>
        <w:jc w:val="both"/>
        <w:rPr>
          <w:rFonts w:asciiTheme="minorHAnsi" w:hAnsiTheme="minorHAnsi"/>
          <w:bCs/>
          <w:sz w:val="22"/>
          <w:szCs w:val="22"/>
        </w:rPr>
      </w:pPr>
    </w:p>
    <w:p w14:paraId="6D1E948D" w14:textId="5D337184" w:rsidR="006E5BEE" w:rsidRDefault="00EF2959" w:rsidP="001849BD">
      <w:pPr>
        <w:ind w:left="426" w:hanging="426"/>
        <w:jc w:val="both"/>
        <w:rPr>
          <w:rFonts w:asciiTheme="minorHAnsi" w:hAnsiTheme="minorHAnsi"/>
          <w:bCs/>
          <w:sz w:val="22"/>
          <w:szCs w:val="22"/>
        </w:rPr>
      </w:pPr>
      <w:r>
        <w:rPr>
          <w:rFonts w:asciiTheme="minorHAnsi" w:hAnsiTheme="minorHAnsi"/>
          <w:bCs/>
          <w:sz w:val="22"/>
          <w:szCs w:val="22"/>
        </w:rPr>
        <w:t>5.</w:t>
      </w:r>
      <w:r>
        <w:rPr>
          <w:rFonts w:asciiTheme="minorHAnsi" w:hAnsiTheme="minorHAnsi"/>
          <w:bCs/>
          <w:sz w:val="22"/>
          <w:szCs w:val="22"/>
        </w:rPr>
        <w:tab/>
      </w:r>
      <w:r w:rsidR="006E5BEE">
        <w:rPr>
          <w:rFonts w:asciiTheme="minorHAnsi" w:hAnsiTheme="minorHAnsi"/>
          <w:bCs/>
          <w:sz w:val="22"/>
          <w:szCs w:val="22"/>
        </w:rPr>
        <w:t xml:space="preserve">Deux </w:t>
      </w:r>
      <w:r w:rsidR="001849BD">
        <w:rPr>
          <w:rFonts w:asciiTheme="minorHAnsi" w:hAnsiTheme="minorHAnsi"/>
          <w:bCs/>
          <w:sz w:val="22"/>
          <w:szCs w:val="22"/>
        </w:rPr>
        <w:t>périodes</w:t>
      </w:r>
      <w:r w:rsidR="005E4DB9">
        <w:rPr>
          <w:rFonts w:asciiTheme="minorHAnsi" w:hAnsiTheme="minorHAnsi"/>
          <w:bCs/>
          <w:sz w:val="22"/>
          <w:szCs w:val="22"/>
        </w:rPr>
        <w:t xml:space="preserve"> (trois, en réalité, si l’on tient compte de la période « intermédiaire »)</w:t>
      </w:r>
      <w:r w:rsidR="001849BD">
        <w:rPr>
          <w:rFonts w:asciiTheme="minorHAnsi" w:hAnsiTheme="minorHAnsi"/>
          <w:bCs/>
          <w:sz w:val="22"/>
          <w:szCs w:val="22"/>
        </w:rPr>
        <w:t xml:space="preserve"> sont en outre clairement identifiées dans le cadre de l’article 1</w:t>
      </w:r>
      <w:r w:rsidR="001849BD" w:rsidRPr="001849BD">
        <w:rPr>
          <w:rFonts w:asciiTheme="minorHAnsi" w:hAnsiTheme="minorHAnsi"/>
          <w:bCs/>
          <w:sz w:val="22"/>
          <w:szCs w:val="22"/>
          <w:vertAlign w:val="superscript"/>
        </w:rPr>
        <w:t>er</w:t>
      </w:r>
      <w:r w:rsidR="001849BD">
        <w:rPr>
          <w:rFonts w:asciiTheme="minorHAnsi" w:hAnsiTheme="minorHAnsi"/>
          <w:bCs/>
          <w:sz w:val="22"/>
          <w:szCs w:val="22"/>
        </w:rPr>
        <w:t xml:space="preserve"> susmentionné. </w:t>
      </w:r>
    </w:p>
    <w:p w14:paraId="603C5863" w14:textId="0617B06D" w:rsidR="001849BD" w:rsidRDefault="001849BD" w:rsidP="001849BD">
      <w:pPr>
        <w:ind w:left="426" w:hanging="426"/>
        <w:jc w:val="both"/>
        <w:rPr>
          <w:rFonts w:asciiTheme="minorHAnsi" w:hAnsiTheme="minorHAnsi"/>
          <w:bCs/>
          <w:sz w:val="22"/>
          <w:szCs w:val="22"/>
        </w:rPr>
      </w:pPr>
    </w:p>
    <w:p w14:paraId="55D7ECA2" w14:textId="7176E99C" w:rsidR="001849BD" w:rsidRPr="006E5BEE" w:rsidRDefault="001849BD" w:rsidP="001849BD">
      <w:pPr>
        <w:ind w:left="426"/>
        <w:jc w:val="both"/>
        <w:rPr>
          <w:rFonts w:asciiTheme="minorHAnsi" w:hAnsiTheme="minorHAnsi"/>
          <w:bCs/>
          <w:sz w:val="22"/>
          <w:szCs w:val="22"/>
        </w:rPr>
      </w:pPr>
      <w:r>
        <w:rPr>
          <w:rFonts w:asciiTheme="minorHAnsi" w:hAnsiTheme="minorHAnsi"/>
          <w:bCs/>
          <w:sz w:val="22"/>
          <w:szCs w:val="22"/>
        </w:rPr>
        <w:t xml:space="preserve">Il s’impose donc de procéder à l’analyse de l’existence d’une activité préalable à la mise en chômage temporaire pour chacune de ces périodes. Le tribunal y reviendra. </w:t>
      </w:r>
    </w:p>
    <w:p w14:paraId="7AF4D8FB" w14:textId="72EE00DE" w:rsidR="006E5BEE" w:rsidRDefault="006E5BEE" w:rsidP="006E5BEE">
      <w:pPr>
        <w:jc w:val="both"/>
        <w:rPr>
          <w:rFonts w:asciiTheme="minorHAnsi" w:hAnsiTheme="minorHAnsi"/>
          <w:bCs/>
          <w:sz w:val="22"/>
          <w:szCs w:val="22"/>
        </w:rPr>
      </w:pPr>
    </w:p>
    <w:p w14:paraId="2FA44766" w14:textId="4C53EC8B" w:rsidR="009F51BC" w:rsidRDefault="009F51BC" w:rsidP="006E5BEE">
      <w:pPr>
        <w:jc w:val="both"/>
        <w:rPr>
          <w:rFonts w:asciiTheme="minorHAnsi" w:hAnsiTheme="minorHAnsi"/>
          <w:bCs/>
          <w:sz w:val="22"/>
          <w:szCs w:val="22"/>
        </w:rPr>
      </w:pPr>
    </w:p>
    <w:p w14:paraId="4AA67E31" w14:textId="31BAD8B9" w:rsidR="009F51BC" w:rsidRPr="009F51BC" w:rsidRDefault="009F51BC" w:rsidP="009F51BC">
      <w:pPr>
        <w:ind w:left="567"/>
        <w:jc w:val="both"/>
        <w:rPr>
          <w:rFonts w:asciiTheme="minorHAnsi" w:hAnsiTheme="minorHAnsi"/>
          <w:b/>
          <w:sz w:val="22"/>
          <w:szCs w:val="22"/>
        </w:rPr>
      </w:pPr>
      <w:r w:rsidRPr="009F51BC">
        <w:rPr>
          <w:rFonts w:asciiTheme="minorHAnsi" w:hAnsiTheme="minorHAnsi"/>
          <w:b/>
          <w:sz w:val="22"/>
          <w:szCs w:val="22"/>
        </w:rPr>
        <w:t>V.II.</w:t>
      </w:r>
      <w:r w:rsidRPr="009F51BC">
        <w:rPr>
          <w:rFonts w:asciiTheme="minorHAnsi" w:hAnsiTheme="minorHAnsi"/>
          <w:b/>
          <w:sz w:val="22"/>
          <w:szCs w:val="22"/>
        </w:rPr>
        <w:tab/>
        <w:t xml:space="preserve">Les discriminations éventuellement engendrées par ce dispositif. </w:t>
      </w:r>
    </w:p>
    <w:p w14:paraId="7A0D256B" w14:textId="267648E4" w:rsidR="009F51BC" w:rsidRDefault="009F51BC" w:rsidP="006E5BEE">
      <w:pPr>
        <w:jc w:val="both"/>
        <w:rPr>
          <w:rFonts w:asciiTheme="minorHAnsi" w:hAnsiTheme="minorHAnsi"/>
          <w:bCs/>
          <w:sz w:val="22"/>
          <w:szCs w:val="22"/>
        </w:rPr>
      </w:pPr>
    </w:p>
    <w:p w14:paraId="22D71F7B" w14:textId="4B3BCABF" w:rsidR="009F51BC" w:rsidRDefault="009F51BC" w:rsidP="009F51BC">
      <w:pPr>
        <w:ind w:left="426" w:hanging="426"/>
        <w:jc w:val="both"/>
        <w:rPr>
          <w:rFonts w:asciiTheme="minorHAnsi" w:hAnsiTheme="minorHAnsi"/>
          <w:bCs/>
          <w:sz w:val="22"/>
          <w:szCs w:val="22"/>
        </w:rPr>
      </w:pPr>
      <w:r>
        <w:rPr>
          <w:rFonts w:asciiTheme="minorHAnsi" w:hAnsiTheme="minorHAnsi"/>
          <w:bCs/>
          <w:sz w:val="22"/>
          <w:szCs w:val="22"/>
        </w:rPr>
        <w:t>1.</w:t>
      </w:r>
      <w:r>
        <w:rPr>
          <w:rFonts w:asciiTheme="minorHAnsi" w:hAnsiTheme="minorHAnsi"/>
          <w:bCs/>
          <w:sz w:val="22"/>
          <w:szCs w:val="22"/>
        </w:rPr>
        <w:tab/>
        <w:t xml:space="preserve">Selon Madame </w:t>
      </w:r>
      <w:r w:rsidR="00711334">
        <w:rPr>
          <w:rFonts w:asciiTheme="minorHAnsi" w:hAnsiTheme="minorHAnsi"/>
          <w:bCs/>
          <w:sz w:val="22"/>
          <w:szCs w:val="22"/>
        </w:rPr>
        <w:t>F.</w:t>
      </w:r>
      <w:r>
        <w:rPr>
          <w:rFonts w:asciiTheme="minorHAnsi" w:hAnsiTheme="minorHAnsi"/>
          <w:bCs/>
          <w:sz w:val="22"/>
          <w:szCs w:val="22"/>
        </w:rPr>
        <w:t xml:space="preserve">, les dispositions précitées engendreraient deux situations discriminatoires : </w:t>
      </w:r>
    </w:p>
    <w:p w14:paraId="25255EF7" w14:textId="25B8E9DF" w:rsidR="009F51BC" w:rsidRDefault="009F51BC" w:rsidP="006E5BEE">
      <w:pPr>
        <w:jc w:val="both"/>
        <w:rPr>
          <w:rFonts w:asciiTheme="minorHAnsi" w:hAnsiTheme="minorHAnsi"/>
          <w:bCs/>
          <w:sz w:val="22"/>
          <w:szCs w:val="22"/>
        </w:rPr>
      </w:pPr>
    </w:p>
    <w:p w14:paraId="41F0D612" w14:textId="45E58AF1" w:rsidR="009F51BC" w:rsidRDefault="009F51BC" w:rsidP="009F51BC">
      <w:pPr>
        <w:pStyle w:val="Paragraphedeliste"/>
        <w:numPr>
          <w:ilvl w:val="0"/>
          <w:numId w:val="1"/>
        </w:numPr>
        <w:jc w:val="both"/>
        <w:rPr>
          <w:rFonts w:asciiTheme="minorHAnsi" w:hAnsiTheme="minorHAnsi"/>
          <w:bCs/>
          <w:sz w:val="22"/>
          <w:szCs w:val="22"/>
        </w:rPr>
      </w:pPr>
      <w:r>
        <w:rPr>
          <w:rFonts w:asciiTheme="minorHAnsi" w:hAnsiTheme="minorHAnsi"/>
          <w:bCs/>
          <w:sz w:val="22"/>
          <w:szCs w:val="22"/>
        </w:rPr>
        <w:t xml:space="preserve">d’une part, en ce qu’il serait discriminatoire que tant le chômeur ordinaire que le chômeur temporaire doive satisfaire à la condition de privation de travail et de rémunération pour pouvoir prétendre à ses allocations ; </w:t>
      </w:r>
    </w:p>
    <w:p w14:paraId="121009CF" w14:textId="6751B890" w:rsidR="009F51BC" w:rsidRPr="009F51BC" w:rsidRDefault="009F51BC" w:rsidP="009F51BC">
      <w:pPr>
        <w:pStyle w:val="Paragraphedeliste"/>
        <w:numPr>
          <w:ilvl w:val="0"/>
          <w:numId w:val="1"/>
        </w:numPr>
        <w:jc w:val="both"/>
        <w:rPr>
          <w:rFonts w:asciiTheme="minorHAnsi" w:hAnsiTheme="minorHAnsi"/>
          <w:bCs/>
          <w:sz w:val="22"/>
          <w:szCs w:val="22"/>
        </w:rPr>
      </w:pPr>
      <w:r>
        <w:rPr>
          <w:rFonts w:asciiTheme="minorHAnsi" w:hAnsiTheme="minorHAnsi"/>
          <w:bCs/>
          <w:sz w:val="22"/>
          <w:szCs w:val="22"/>
        </w:rPr>
        <w:t xml:space="preserve">d’autre part, en ce que le chômeur temporaire serait traité différemment selon qu’il a ou non exercé son activité dans les trois mois précédant sa mise en chômage temporaire. </w:t>
      </w:r>
    </w:p>
    <w:p w14:paraId="66ED1160" w14:textId="77777777" w:rsidR="009F51BC" w:rsidRDefault="009F51BC" w:rsidP="006E5BEE">
      <w:pPr>
        <w:jc w:val="both"/>
        <w:rPr>
          <w:rFonts w:asciiTheme="minorHAnsi" w:hAnsiTheme="minorHAnsi"/>
          <w:bCs/>
          <w:sz w:val="22"/>
          <w:szCs w:val="22"/>
        </w:rPr>
      </w:pPr>
    </w:p>
    <w:p w14:paraId="4BC24961" w14:textId="0C1F1509" w:rsidR="00EF2959" w:rsidRDefault="009F51BC" w:rsidP="001849BD">
      <w:pPr>
        <w:ind w:left="426" w:hanging="426"/>
        <w:jc w:val="both"/>
        <w:rPr>
          <w:rFonts w:asciiTheme="minorHAnsi" w:hAnsiTheme="minorHAnsi"/>
          <w:bCs/>
          <w:sz w:val="22"/>
          <w:szCs w:val="22"/>
        </w:rPr>
      </w:pPr>
      <w:r>
        <w:rPr>
          <w:rFonts w:asciiTheme="minorHAnsi" w:hAnsiTheme="minorHAnsi"/>
          <w:bCs/>
          <w:sz w:val="22"/>
          <w:szCs w:val="22"/>
        </w:rPr>
        <w:t>2</w:t>
      </w:r>
      <w:r w:rsidR="001849BD">
        <w:rPr>
          <w:rFonts w:asciiTheme="minorHAnsi" w:hAnsiTheme="minorHAnsi"/>
          <w:bCs/>
          <w:sz w:val="22"/>
          <w:szCs w:val="22"/>
        </w:rPr>
        <w:t>.</w:t>
      </w:r>
      <w:r w:rsidR="001849BD">
        <w:rPr>
          <w:rFonts w:asciiTheme="minorHAnsi" w:hAnsiTheme="minorHAnsi"/>
          <w:bCs/>
          <w:sz w:val="22"/>
          <w:szCs w:val="22"/>
        </w:rPr>
        <w:tab/>
      </w:r>
      <w:r>
        <w:rPr>
          <w:rFonts w:asciiTheme="minorHAnsi" w:hAnsiTheme="minorHAnsi"/>
          <w:bCs/>
          <w:sz w:val="22"/>
          <w:szCs w:val="22"/>
        </w:rPr>
        <w:t xml:space="preserve">S’agissant de la première situation décriée par Madame </w:t>
      </w:r>
      <w:r w:rsidR="00711334">
        <w:rPr>
          <w:rFonts w:asciiTheme="minorHAnsi" w:hAnsiTheme="minorHAnsi"/>
          <w:bCs/>
          <w:sz w:val="22"/>
          <w:szCs w:val="22"/>
        </w:rPr>
        <w:t>F.</w:t>
      </w:r>
      <w:r>
        <w:rPr>
          <w:rFonts w:asciiTheme="minorHAnsi" w:hAnsiTheme="minorHAnsi"/>
          <w:bCs/>
          <w:sz w:val="22"/>
          <w:szCs w:val="22"/>
        </w:rPr>
        <w:t>, le tribunal observe que, c</w:t>
      </w:r>
      <w:r w:rsidR="00EF2959">
        <w:rPr>
          <w:rFonts w:asciiTheme="minorHAnsi" w:hAnsiTheme="minorHAnsi"/>
          <w:bCs/>
          <w:sz w:val="22"/>
          <w:szCs w:val="22"/>
        </w:rPr>
        <w:t xml:space="preserve">ertes, le législateur n’a pas fait choix de déroger, s’agissant des chômeurs temporaires, à la condition d’absence de travail et de rémunération. </w:t>
      </w:r>
    </w:p>
    <w:p w14:paraId="6592AB0B" w14:textId="77777777" w:rsidR="00EF2959" w:rsidRDefault="00EF2959" w:rsidP="006E5BEE">
      <w:pPr>
        <w:jc w:val="both"/>
        <w:rPr>
          <w:rFonts w:asciiTheme="minorHAnsi" w:hAnsiTheme="minorHAnsi"/>
          <w:bCs/>
          <w:sz w:val="22"/>
          <w:szCs w:val="22"/>
        </w:rPr>
      </w:pPr>
    </w:p>
    <w:p w14:paraId="65ED238A" w14:textId="26B50CE8" w:rsidR="00454DCD" w:rsidRDefault="00EF2959" w:rsidP="009F51BC">
      <w:pPr>
        <w:ind w:left="426"/>
        <w:jc w:val="both"/>
        <w:rPr>
          <w:rFonts w:asciiTheme="minorHAnsi" w:hAnsiTheme="minorHAnsi"/>
          <w:bCs/>
          <w:sz w:val="22"/>
          <w:szCs w:val="22"/>
        </w:rPr>
      </w:pPr>
      <w:r>
        <w:rPr>
          <w:rFonts w:asciiTheme="minorHAnsi" w:hAnsiTheme="minorHAnsi"/>
          <w:bCs/>
          <w:sz w:val="22"/>
          <w:szCs w:val="22"/>
        </w:rPr>
        <w:t xml:space="preserve">Il ne suffit cependant pas, comme semble le considérer Madame </w:t>
      </w:r>
      <w:r w:rsidR="00711334">
        <w:rPr>
          <w:rFonts w:asciiTheme="minorHAnsi" w:hAnsiTheme="minorHAnsi"/>
          <w:bCs/>
          <w:sz w:val="22"/>
          <w:szCs w:val="22"/>
        </w:rPr>
        <w:t>F.</w:t>
      </w:r>
      <w:r>
        <w:rPr>
          <w:rFonts w:asciiTheme="minorHAnsi" w:hAnsiTheme="minorHAnsi"/>
          <w:bCs/>
          <w:sz w:val="22"/>
          <w:szCs w:val="22"/>
        </w:rPr>
        <w:t xml:space="preserve"> par voie de conclusions, que deux catégories différentes de chômeurs </w:t>
      </w:r>
      <w:r w:rsidR="006E5BEE">
        <w:rPr>
          <w:rFonts w:asciiTheme="minorHAnsi" w:hAnsiTheme="minorHAnsi"/>
          <w:bCs/>
          <w:sz w:val="22"/>
          <w:szCs w:val="22"/>
        </w:rPr>
        <w:t xml:space="preserve">soient traités de manière identique pour que naisse une situation discriminatoire. </w:t>
      </w:r>
    </w:p>
    <w:p w14:paraId="04714CF7" w14:textId="09A25BFA" w:rsidR="006E5BEE" w:rsidRDefault="006E5BEE" w:rsidP="009F51BC">
      <w:pPr>
        <w:ind w:left="426" w:hanging="426"/>
        <w:jc w:val="both"/>
        <w:rPr>
          <w:rFonts w:asciiTheme="minorHAnsi" w:hAnsiTheme="minorHAnsi"/>
          <w:bCs/>
          <w:sz w:val="22"/>
          <w:szCs w:val="22"/>
        </w:rPr>
      </w:pPr>
    </w:p>
    <w:p w14:paraId="34AF3ACC" w14:textId="19B63F39" w:rsidR="006E5BEE" w:rsidRDefault="009F51BC" w:rsidP="009F51BC">
      <w:pPr>
        <w:ind w:left="426" w:hanging="426"/>
        <w:jc w:val="both"/>
        <w:rPr>
          <w:rFonts w:asciiTheme="minorHAnsi" w:hAnsiTheme="minorHAnsi"/>
          <w:bCs/>
          <w:sz w:val="22"/>
          <w:szCs w:val="22"/>
        </w:rPr>
      </w:pPr>
      <w:r>
        <w:rPr>
          <w:rFonts w:asciiTheme="minorHAnsi" w:hAnsiTheme="minorHAnsi"/>
          <w:bCs/>
          <w:sz w:val="22"/>
          <w:szCs w:val="22"/>
        </w:rPr>
        <w:t>3.</w:t>
      </w:r>
      <w:r>
        <w:rPr>
          <w:rFonts w:asciiTheme="minorHAnsi" w:hAnsiTheme="minorHAnsi"/>
          <w:bCs/>
          <w:sz w:val="22"/>
          <w:szCs w:val="22"/>
        </w:rPr>
        <w:tab/>
      </w:r>
      <w:r w:rsidR="006E5BEE">
        <w:rPr>
          <w:rFonts w:asciiTheme="minorHAnsi" w:hAnsiTheme="minorHAnsi"/>
          <w:bCs/>
          <w:sz w:val="22"/>
          <w:szCs w:val="22"/>
        </w:rPr>
        <w:t xml:space="preserve">Il ne sera question de discrimination </w:t>
      </w:r>
      <w:r w:rsidR="005E4DB9">
        <w:rPr>
          <w:rFonts w:asciiTheme="minorHAnsi" w:hAnsiTheme="minorHAnsi"/>
          <w:bCs/>
          <w:sz w:val="22"/>
          <w:szCs w:val="22"/>
        </w:rPr>
        <w:t>en cas d</w:t>
      </w:r>
      <w:r w:rsidR="006E5BEE">
        <w:rPr>
          <w:rFonts w:asciiTheme="minorHAnsi" w:hAnsiTheme="minorHAnsi"/>
          <w:bCs/>
          <w:sz w:val="22"/>
          <w:szCs w:val="22"/>
        </w:rPr>
        <w:t xml:space="preserve">e traitement identique de catégories distinctes que pour autant que ce traitement </w:t>
      </w:r>
      <w:r w:rsidR="006E5BEE" w:rsidRPr="009F51BC">
        <w:rPr>
          <w:rFonts w:asciiTheme="minorHAnsi" w:hAnsiTheme="minorHAnsi"/>
          <w:bCs/>
          <w:sz w:val="22"/>
          <w:szCs w:val="22"/>
          <w:u w:val="single"/>
        </w:rPr>
        <w:t>ne puisse être raisonnablement justifié</w:t>
      </w:r>
      <w:r w:rsidR="006E5BEE">
        <w:rPr>
          <w:rFonts w:asciiTheme="minorHAnsi" w:hAnsiTheme="minorHAnsi"/>
          <w:bCs/>
          <w:sz w:val="22"/>
          <w:szCs w:val="22"/>
        </w:rPr>
        <w:t xml:space="preserve">. </w:t>
      </w:r>
    </w:p>
    <w:p w14:paraId="37903A79" w14:textId="331FFFB6" w:rsidR="006E5BEE" w:rsidRDefault="006E5BEE" w:rsidP="009F51BC">
      <w:pPr>
        <w:ind w:left="426" w:hanging="426"/>
        <w:jc w:val="both"/>
        <w:rPr>
          <w:rFonts w:asciiTheme="minorHAnsi" w:hAnsiTheme="minorHAnsi"/>
          <w:bCs/>
          <w:sz w:val="22"/>
          <w:szCs w:val="22"/>
        </w:rPr>
      </w:pPr>
    </w:p>
    <w:p w14:paraId="6DA1B518" w14:textId="186BE716" w:rsidR="006E5BEE" w:rsidRDefault="009F51BC" w:rsidP="009F51BC">
      <w:pPr>
        <w:ind w:left="426" w:hanging="426"/>
        <w:jc w:val="both"/>
        <w:rPr>
          <w:rFonts w:asciiTheme="minorHAnsi" w:hAnsiTheme="minorHAnsi"/>
          <w:bCs/>
          <w:sz w:val="22"/>
          <w:szCs w:val="22"/>
        </w:rPr>
      </w:pPr>
      <w:r>
        <w:rPr>
          <w:rFonts w:asciiTheme="minorHAnsi" w:hAnsiTheme="minorHAnsi"/>
          <w:bCs/>
          <w:sz w:val="22"/>
          <w:szCs w:val="22"/>
        </w:rPr>
        <w:t>4.</w:t>
      </w:r>
      <w:r>
        <w:rPr>
          <w:rFonts w:asciiTheme="minorHAnsi" w:hAnsiTheme="minorHAnsi"/>
          <w:bCs/>
          <w:sz w:val="22"/>
          <w:szCs w:val="22"/>
        </w:rPr>
        <w:tab/>
      </w:r>
      <w:r w:rsidR="006E5BEE">
        <w:rPr>
          <w:rFonts w:asciiTheme="minorHAnsi" w:hAnsiTheme="minorHAnsi"/>
          <w:bCs/>
          <w:sz w:val="22"/>
          <w:szCs w:val="22"/>
        </w:rPr>
        <w:t xml:space="preserve">Or, il apparaît au tribunal qu’il est parfaitement justifié que le chômeur temporaire – tout comme le chômeur complet – doive satisfaire à la condition de privation de travail et de rémunération pour pouvoir prétendre à des allocations de chômage. </w:t>
      </w:r>
    </w:p>
    <w:p w14:paraId="38E9BD89" w14:textId="4D85F92D" w:rsidR="006E5BEE" w:rsidRDefault="006E5BEE" w:rsidP="009F51BC">
      <w:pPr>
        <w:ind w:left="426" w:hanging="426"/>
        <w:jc w:val="both"/>
        <w:rPr>
          <w:rFonts w:asciiTheme="minorHAnsi" w:hAnsiTheme="minorHAnsi"/>
          <w:bCs/>
          <w:sz w:val="22"/>
          <w:szCs w:val="22"/>
        </w:rPr>
      </w:pPr>
    </w:p>
    <w:p w14:paraId="27B51847" w14:textId="749151E3" w:rsidR="009F51BC" w:rsidRDefault="009F51BC" w:rsidP="009F51BC">
      <w:pPr>
        <w:ind w:left="426" w:hanging="426"/>
        <w:jc w:val="both"/>
        <w:rPr>
          <w:rFonts w:asciiTheme="minorHAnsi" w:hAnsiTheme="minorHAnsi"/>
          <w:bCs/>
          <w:sz w:val="22"/>
          <w:szCs w:val="22"/>
        </w:rPr>
      </w:pPr>
      <w:r>
        <w:rPr>
          <w:rFonts w:asciiTheme="minorHAnsi" w:hAnsiTheme="minorHAnsi"/>
          <w:bCs/>
          <w:sz w:val="22"/>
          <w:szCs w:val="22"/>
        </w:rPr>
        <w:tab/>
        <w:t xml:space="preserve">Les allocations de chômage constituent en effet un revenu de </w:t>
      </w:r>
      <w:r w:rsidRPr="005E4DB9">
        <w:rPr>
          <w:rFonts w:asciiTheme="minorHAnsi" w:hAnsiTheme="minorHAnsi"/>
          <w:bCs/>
          <w:sz w:val="22"/>
          <w:szCs w:val="22"/>
          <w:u w:val="single"/>
        </w:rPr>
        <w:t>remplacement</w:t>
      </w:r>
      <w:r>
        <w:rPr>
          <w:rFonts w:asciiTheme="minorHAnsi" w:hAnsiTheme="minorHAnsi"/>
          <w:bCs/>
          <w:sz w:val="22"/>
          <w:szCs w:val="22"/>
        </w:rPr>
        <w:t xml:space="preserve">. </w:t>
      </w:r>
    </w:p>
    <w:p w14:paraId="05FF72F2" w14:textId="33E95C98" w:rsidR="009F51BC" w:rsidRDefault="009F51BC" w:rsidP="009F51BC">
      <w:pPr>
        <w:ind w:left="426" w:hanging="426"/>
        <w:jc w:val="both"/>
        <w:rPr>
          <w:rFonts w:asciiTheme="minorHAnsi" w:hAnsiTheme="minorHAnsi"/>
          <w:bCs/>
          <w:sz w:val="22"/>
          <w:szCs w:val="22"/>
        </w:rPr>
      </w:pPr>
    </w:p>
    <w:p w14:paraId="1A921348" w14:textId="510B70C5" w:rsidR="009F51BC" w:rsidRDefault="009F51BC" w:rsidP="00416ABE">
      <w:pPr>
        <w:ind w:left="426"/>
        <w:jc w:val="both"/>
        <w:rPr>
          <w:rFonts w:asciiTheme="minorHAnsi" w:hAnsiTheme="minorHAnsi"/>
          <w:bCs/>
          <w:sz w:val="22"/>
          <w:szCs w:val="22"/>
        </w:rPr>
      </w:pPr>
      <w:r>
        <w:rPr>
          <w:rFonts w:asciiTheme="minorHAnsi" w:hAnsiTheme="minorHAnsi"/>
          <w:bCs/>
          <w:sz w:val="22"/>
          <w:szCs w:val="22"/>
        </w:rPr>
        <w:t xml:space="preserve">Prétendre qu’il n’est pas justifié que le droit aux allocations de chômage temporaire </w:t>
      </w:r>
      <w:r w:rsidR="00416ABE">
        <w:rPr>
          <w:rFonts w:asciiTheme="minorHAnsi" w:hAnsiTheme="minorHAnsi"/>
          <w:bCs/>
          <w:sz w:val="22"/>
          <w:szCs w:val="22"/>
        </w:rPr>
        <w:t xml:space="preserve">ne soit pas ouvert au chômeur qui n’est pas privé </w:t>
      </w:r>
      <w:r w:rsidR="005E4DB9">
        <w:rPr>
          <w:rFonts w:asciiTheme="minorHAnsi" w:hAnsiTheme="minorHAnsi"/>
          <w:bCs/>
          <w:sz w:val="22"/>
          <w:szCs w:val="22"/>
        </w:rPr>
        <w:t>d’un travail rémunérateur</w:t>
      </w:r>
      <w:r w:rsidR="00416ABE">
        <w:rPr>
          <w:rFonts w:asciiTheme="minorHAnsi" w:hAnsiTheme="minorHAnsi"/>
          <w:bCs/>
          <w:sz w:val="22"/>
          <w:szCs w:val="22"/>
        </w:rPr>
        <w:t xml:space="preserve"> revient à remettre en cause la notion même de revenu de remplacement. </w:t>
      </w:r>
    </w:p>
    <w:p w14:paraId="384EB680" w14:textId="3EBC17F4" w:rsidR="00416ABE" w:rsidRDefault="00416ABE" w:rsidP="00416ABE">
      <w:pPr>
        <w:ind w:left="426"/>
        <w:jc w:val="both"/>
        <w:rPr>
          <w:rFonts w:asciiTheme="minorHAnsi" w:hAnsiTheme="minorHAnsi"/>
          <w:bCs/>
          <w:sz w:val="22"/>
          <w:szCs w:val="22"/>
        </w:rPr>
      </w:pPr>
    </w:p>
    <w:p w14:paraId="50EFC21B" w14:textId="7028D390" w:rsidR="00416ABE" w:rsidRDefault="00416ABE" w:rsidP="00416ABE">
      <w:pPr>
        <w:ind w:left="426"/>
        <w:jc w:val="both"/>
        <w:rPr>
          <w:rFonts w:asciiTheme="minorHAnsi" w:hAnsiTheme="minorHAnsi"/>
          <w:bCs/>
          <w:sz w:val="22"/>
          <w:szCs w:val="22"/>
        </w:rPr>
      </w:pPr>
      <w:r>
        <w:rPr>
          <w:rFonts w:asciiTheme="minorHAnsi" w:hAnsiTheme="minorHAnsi"/>
          <w:bCs/>
          <w:sz w:val="22"/>
          <w:szCs w:val="22"/>
        </w:rPr>
        <w:t xml:space="preserve">En effet, par principe, le « chômeur » (à supposer qu’il puisse être qualifié comme tel…) disposant d’un travail et/ou d’un revenu n’a nul besoin de la sécurité sociale… </w:t>
      </w:r>
    </w:p>
    <w:p w14:paraId="353D8F61" w14:textId="77777777" w:rsidR="009F51BC" w:rsidRDefault="009F51BC" w:rsidP="009F51BC">
      <w:pPr>
        <w:ind w:left="426" w:hanging="426"/>
        <w:jc w:val="both"/>
        <w:rPr>
          <w:rFonts w:asciiTheme="minorHAnsi" w:hAnsiTheme="minorHAnsi"/>
          <w:bCs/>
          <w:sz w:val="22"/>
          <w:szCs w:val="22"/>
        </w:rPr>
      </w:pPr>
    </w:p>
    <w:p w14:paraId="498BC200" w14:textId="0658A090" w:rsidR="006E5BEE" w:rsidRDefault="006E5BEE" w:rsidP="009F51BC">
      <w:pPr>
        <w:ind w:left="426"/>
        <w:jc w:val="both"/>
        <w:rPr>
          <w:rFonts w:asciiTheme="minorHAnsi" w:hAnsiTheme="minorHAnsi"/>
          <w:bCs/>
          <w:sz w:val="22"/>
          <w:szCs w:val="22"/>
        </w:rPr>
      </w:pPr>
      <w:r>
        <w:rPr>
          <w:rFonts w:asciiTheme="minorHAnsi" w:hAnsiTheme="minorHAnsi"/>
          <w:bCs/>
          <w:sz w:val="22"/>
          <w:szCs w:val="22"/>
        </w:rPr>
        <w:t>Le tribunal ne peut donc suivre l’analyse selon laquelle le fait, pour le chômeur temporaire bénéficiant d’un travail et/ou d’une rémunération, d’être privé d’allocations de chômage serait discriminatoire, cette situation étant parfaitement justifiée</w:t>
      </w:r>
      <w:r w:rsidR="00416ABE">
        <w:rPr>
          <w:rFonts w:asciiTheme="minorHAnsi" w:hAnsiTheme="minorHAnsi"/>
          <w:bCs/>
          <w:sz w:val="22"/>
          <w:szCs w:val="22"/>
        </w:rPr>
        <w:t xml:space="preserve">, au regard de la situation de « non-chômage ». </w:t>
      </w:r>
    </w:p>
    <w:p w14:paraId="652B18E5" w14:textId="4166E92D" w:rsidR="006E5BEE" w:rsidRDefault="006E5BEE" w:rsidP="009F51BC">
      <w:pPr>
        <w:ind w:left="426" w:hanging="426"/>
        <w:jc w:val="both"/>
        <w:rPr>
          <w:rFonts w:asciiTheme="minorHAnsi" w:hAnsiTheme="minorHAnsi"/>
          <w:bCs/>
          <w:sz w:val="22"/>
          <w:szCs w:val="22"/>
        </w:rPr>
      </w:pPr>
    </w:p>
    <w:p w14:paraId="1B553E95" w14:textId="47376BE3" w:rsidR="001849BD" w:rsidRDefault="00416ABE" w:rsidP="009F51BC">
      <w:pPr>
        <w:ind w:left="426" w:hanging="426"/>
        <w:jc w:val="both"/>
        <w:rPr>
          <w:rFonts w:asciiTheme="minorHAnsi" w:hAnsiTheme="minorHAnsi"/>
          <w:bCs/>
          <w:sz w:val="22"/>
          <w:szCs w:val="22"/>
        </w:rPr>
      </w:pPr>
      <w:r>
        <w:rPr>
          <w:rFonts w:asciiTheme="minorHAnsi" w:hAnsiTheme="minorHAnsi"/>
          <w:bCs/>
          <w:sz w:val="22"/>
          <w:szCs w:val="22"/>
        </w:rPr>
        <w:t>5</w:t>
      </w:r>
      <w:r w:rsidR="006E5BEE">
        <w:rPr>
          <w:rFonts w:asciiTheme="minorHAnsi" w:hAnsiTheme="minorHAnsi"/>
          <w:bCs/>
          <w:sz w:val="22"/>
          <w:szCs w:val="22"/>
        </w:rPr>
        <w:t>.</w:t>
      </w:r>
      <w:r w:rsidR="001849BD">
        <w:rPr>
          <w:rFonts w:asciiTheme="minorHAnsi" w:hAnsiTheme="minorHAnsi"/>
          <w:bCs/>
          <w:sz w:val="22"/>
          <w:szCs w:val="22"/>
        </w:rPr>
        <w:tab/>
        <w:t xml:space="preserve">Le dispositif crée-t-il </w:t>
      </w:r>
      <w:r>
        <w:rPr>
          <w:rFonts w:asciiTheme="minorHAnsi" w:hAnsiTheme="minorHAnsi"/>
          <w:bCs/>
          <w:sz w:val="22"/>
          <w:szCs w:val="22"/>
        </w:rPr>
        <w:t xml:space="preserve">par ailleurs </w:t>
      </w:r>
      <w:r w:rsidR="001849BD">
        <w:rPr>
          <w:rFonts w:asciiTheme="minorHAnsi" w:hAnsiTheme="minorHAnsi"/>
          <w:bCs/>
          <w:sz w:val="22"/>
          <w:szCs w:val="22"/>
        </w:rPr>
        <w:t xml:space="preserve">une discrimination entre deux catégories de chômeurs temporaires, à savoir : </w:t>
      </w:r>
    </w:p>
    <w:p w14:paraId="50EBC15C" w14:textId="77777777" w:rsidR="001849BD" w:rsidRDefault="001849BD" w:rsidP="009F51BC">
      <w:pPr>
        <w:ind w:left="426" w:hanging="426"/>
        <w:jc w:val="both"/>
        <w:rPr>
          <w:rFonts w:asciiTheme="minorHAnsi" w:hAnsiTheme="minorHAnsi"/>
          <w:bCs/>
          <w:sz w:val="22"/>
          <w:szCs w:val="22"/>
        </w:rPr>
      </w:pPr>
    </w:p>
    <w:p w14:paraId="461AD903" w14:textId="77777777" w:rsidR="001849BD" w:rsidRDefault="001849BD" w:rsidP="001849BD">
      <w:pPr>
        <w:pStyle w:val="Paragraphedeliste"/>
        <w:numPr>
          <w:ilvl w:val="0"/>
          <w:numId w:val="1"/>
        </w:numPr>
        <w:jc w:val="both"/>
        <w:rPr>
          <w:rFonts w:asciiTheme="minorHAnsi" w:hAnsiTheme="minorHAnsi"/>
          <w:bCs/>
          <w:sz w:val="22"/>
          <w:szCs w:val="22"/>
        </w:rPr>
      </w:pPr>
      <w:r>
        <w:rPr>
          <w:rFonts w:asciiTheme="minorHAnsi" w:hAnsiTheme="minorHAnsi"/>
          <w:bCs/>
          <w:sz w:val="22"/>
          <w:szCs w:val="22"/>
        </w:rPr>
        <w:t xml:space="preserve">ceux qui ont déjà exercé une activité complémentaire dans les trois mois précédant la mise en chômage temporaire ; </w:t>
      </w:r>
    </w:p>
    <w:p w14:paraId="742EE922" w14:textId="77777777" w:rsidR="001849BD" w:rsidRDefault="001849BD" w:rsidP="001849BD">
      <w:pPr>
        <w:pStyle w:val="Paragraphedeliste"/>
        <w:numPr>
          <w:ilvl w:val="0"/>
          <w:numId w:val="1"/>
        </w:numPr>
        <w:jc w:val="both"/>
        <w:rPr>
          <w:rFonts w:asciiTheme="minorHAnsi" w:hAnsiTheme="minorHAnsi"/>
          <w:bCs/>
          <w:sz w:val="22"/>
          <w:szCs w:val="22"/>
        </w:rPr>
      </w:pPr>
      <w:r>
        <w:rPr>
          <w:rFonts w:asciiTheme="minorHAnsi" w:hAnsiTheme="minorHAnsi"/>
          <w:bCs/>
          <w:sz w:val="22"/>
          <w:szCs w:val="22"/>
        </w:rPr>
        <w:t xml:space="preserve">ceux qui n’exerçaient pas pareille activité (et qui, en conséquence, seraient privés de la possibilité de sa lancer comme indépendant complémentaire pendant une période de chômage « COVID) ? </w:t>
      </w:r>
    </w:p>
    <w:p w14:paraId="116FBB4E" w14:textId="77777777" w:rsidR="001849BD" w:rsidRDefault="001849BD" w:rsidP="001849BD">
      <w:pPr>
        <w:jc w:val="both"/>
        <w:rPr>
          <w:rFonts w:asciiTheme="minorHAnsi" w:hAnsiTheme="minorHAnsi"/>
          <w:bCs/>
          <w:sz w:val="22"/>
          <w:szCs w:val="22"/>
        </w:rPr>
      </w:pPr>
    </w:p>
    <w:p w14:paraId="0942B9B5" w14:textId="3EF2237D" w:rsidR="001849BD" w:rsidRDefault="00416ABE" w:rsidP="00416ABE">
      <w:pPr>
        <w:ind w:left="426" w:hanging="426"/>
        <w:jc w:val="both"/>
        <w:rPr>
          <w:rFonts w:asciiTheme="minorHAnsi" w:hAnsiTheme="minorHAnsi"/>
          <w:bCs/>
          <w:sz w:val="22"/>
          <w:szCs w:val="22"/>
        </w:rPr>
      </w:pPr>
      <w:r>
        <w:rPr>
          <w:rFonts w:asciiTheme="minorHAnsi" w:hAnsiTheme="minorHAnsi"/>
          <w:bCs/>
          <w:sz w:val="22"/>
          <w:szCs w:val="22"/>
        </w:rPr>
        <w:t>6.</w:t>
      </w:r>
      <w:r>
        <w:rPr>
          <w:rFonts w:asciiTheme="minorHAnsi" w:hAnsiTheme="minorHAnsi"/>
          <w:bCs/>
          <w:sz w:val="22"/>
          <w:szCs w:val="22"/>
        </w:rPr>
        <w:tab/>
      </w:r>
      <w:r w:rsidR="001849BD">
        <w:rPr>
          <w:rFonts w:asciiTheme="minorHAnsi" w:hAnsiTheme="minorHAnsi"/>
          <w:bCs/>
          <w:sz w:val="22"/>
          <w:szCs w:val="22"/>
        </w:rPr>
        <w:t xml:space="preserve">D’emblée, le tribunal constate que ces deux catégories de chômeurs sont distinctes et traitées distinctement… Il peine donc à percevoir en quoi la réglementation serait discriminatoire… </w:t>
      </w:r>
    </w:p>
    <w:p w14:paraId="6A4837CB" w14:textId="6F91483A" w:rsidR="005E4DB9" w:rsidRDefault="005E4DB9" w:rsidP="00416ABE">
      <w:pPr>
        <w:ind w:left="426" w:hanging="426"/>
        <w:jc w:val="both"/>
        <w:rPr>
          <w:rFonts w:asciiTheme="minorHAnsi" w:hAnsiTheme="minorHAnsi"/>
          <w:bCs/>
          <w:sz w:val="22"/>
          <w:szCs w:val="22"/>
        </w:rPr>
      </w:pPr>
    </w:p>
    <w:p w14:paraId="0B7751BA" w14:textId="0B19F3E0" w:rsidR="00416ABE" w:rsidRDefault="00416ABE" w:rsidP="00416ABE">
      <w:pPr>
        <w:ind w:left="426" w:hanging="426"/>
        <w:jc w:val="both"/>
        <w:rPr>
          <w:rFonts w:asciiTheme="minorHAnsi" w:hAnsiTheme="minorHAnsi"/>
          <w:bCs/>
          <w:sz w:val="22"/>
          <w:szCs w:val="22"/>
        </w:rPr>
      </w:pPr>
      <w:r>
        <w:rPr>
          <w:rFonts w:asciiTheme="minorHAnsi" w:hAnsiTheme="minorHAnsi"/>
          <w:bCs/>
          <w:sz w:val="22"/>
          <w:szCs w:val="22"/>
        </w:rPr>
        <w:t>7.</w:t>
      </w:r>
      <w:r>
        <w:rPr>
          <w:rFonts w:asciiTheme="minorHAnsi" w:hAnsiTheme="minorHAnsi"/>
          <w:bCs/>
          <w:sz w:val="22"/>
          <w:szCs w:val="22"/>
        </w:rPr>
        <w:tab/>
      </w:r>
      <w:r w:rsidR="009F51BC">
        <w:rPr>
          <w:rFonts w:asciiTheme="minorHAnsi" w:hAnsiTheme="minorHAnsi"/>
          <w:bCs/>
          <w:sz w:val="22"/>
          <w:szCs w:val="22"/>
        </w:rPr>
        <w:t xml:space="preserve">Par ailleurs, l’analyse formulée en termes de conclusions par Madame </w:t>
      </w:r>
      <w:r w:rsidR="00711334">
        <w:rPr>
          <w:rFonts w:asciiTheme="minorHAnsi" w:hAnsiTheme="minorHAnsi"/>
          <w:bCs/>
          <w:sz w:val="22"/>
          <w:szCs w:val="22"/>
        </w:rPr>
        <w:t>F.</w:t>
      </w:r>
      <w:r w:rsidR="009F51BC">
        <w:rPr>
          <w:rFonts w:asciiTheme="minorHAnsi" w:hAnsiTheme="minorHAnsi"/>
          <w:bCs/>
          <w:sz w:val="22"/>
          <w:szCs w:val="22"/>
        </w:rPr>
        <w:t xml:space="preserve"> vise une différence de traitement entre le chômeur ordinaire et le chômeur temporaire. </w:t>
      </w:r>
    </w:p>
    <w:p w14:paraId="039B4F3C" w14:textId="77777777" w:rsidR="00416ABE" w:rsidRDefault="00416ABE" w:rsidP="00416ABE">
      <w:pPr>
        <w:ind w:left="426" w:hanging="426"/>
        <w:jc w:val="both"/>
        <w:rPr>
          <w:rFonts w:asciiTheme="minorHAnsi" w:hAnsiTheme="minorHAnsi"/>
          <w:bCs/>
          <w:sz w:val="22"/>
          <w:szCs w:val="22"/>
        </w:rPr>
      </w:pPr>
    </w:p>
    <w:p w14:paraId="203FEDAC" w14:textId="7B86F614" w:rsidR="009F51BC" w:rsidRDefault="009F51BC" w:rsidP="00416ABE">
      <w:pPr>
        <w:ind w:left="426"/>
        <w:jc w:val="both"/>
        <w:rPr>
          <w:rFonts w:asciiTheme="minorHAnsi" w:hAnsiTheme="minorHAnsi"/>
          <w:bCs/>
          <w:sz w:val="22"/>
          <w:szCs w:val="22"/>
        </w:rPr>
      </w:pPr>
      <w:r>
        <w:rPr>
          <w:rFonts w:asciiTheme="minorHAnsi" w:hAnsiTheme="minorHAnsi"/>
          <w:bCs/>
          <w:sz w:val="22"/>
          <w:szCs w:val="22"/>
        </w:rPr>
        <w:t xml:space="preserve">Or, ces deux catégories sont précisément traitées de manière distinctes, l’arrêté royal du 22 juin 2020 allégeant les conditions d’exercice de l’activité complémentaire du chômeur temporaire. </w:t>
      </w:r>
    </w:p>
    <w:p w14:paraId="06C4481A" w14:textId="77777777" w:rsidR="009F51BC" w:rsidRDefault="009F51BC" w:rsidP="009F51BC">
      <w:pPr>
        <w:ind w:left="426" w:hanging="426"/>
        <w:jc w:val="both"/>
        <w:rPr>
          <w:rFonts w:asciiTheme="minorHAnsi" w:hAnsiTheme="minorHAnsi"/>
          <w:bCs/>
          <w:sz w:val="22"/>
          <w:szCs w:val="22"/>
        </w:rPr>
      </w:pPr>
    </w:p>
    <w:p w14:paraId="4B20FBB7" w14:textId="03DB52E4" w:rsidR="009F51BC" w:rsidRDefault="009F51BC" w:rsidP="009F51BC">
      <w:pPr>
        <w:ind w:left="426"/>
        <w:jc w:val="both"/>
        <w:rPr>
          <w:rFonts w:asciiTheme="minorHAnsi" w:hAnsiTheme="minorHAnsi"/>
          <w:bCs/>
          <w:sz w:val="22"/>
          <w:szCs w:val="22"/>
        </w:rPr>
      </w:pPr>
      <w:r>
        <w:rPr>
          <w:rFonts w:asciiTheme="minorHAnsi" w:hAnsiTheme="minorHAnsi"/>
          <w:bCs/>
          <w:sz w:val="22"/>
          <w:szCs w:val="22"/>
        </w:rPr>
        <w:t xml:space="preserve">Le tribunal ne peut donc, comme le sollicite Madame </w:t>
      </w:r>
      <w:r w:rsidR="00711334">
        <w:rPr>
          <w:rFonts w:asciiTheme="minorHAnsi" w:hAnsiTheme="minorHAnsi"/>
          <w:bCs/>
          <w:sz w:val="22"/>
          <w:szCs w:val="22"/>
        </w:rPr>
        <w:t>F.</w:t>
      </w:r>
      <w:r>
        <w:rPr>
          <w:rFonts w:asciiTheme="minorHAnsi" w:hAnsiTheme="minorHAnsi"/>
          <w:bCs/>
          <w:sz w:val="22"/>
          <w:szCs w:val="22"/>
        </w:rPr>
        <w:t xml:space="preserve">, écarter le dispositif légal existant. </w:t>
      </w:r>
    </w:p>
    <w:p w14:paraId="0DA0647C" w14:textId="77777777" w:rsidR="009F51BC" w:rsidRDefault="009F51BC" w:rsidP="009F51BC">
      <w:pPr>
        <w:ind w:left="426" w:hanging="426"/>
        <w:jc w:val="both"/>
        <w:rPr>
          <w:rFonts w:asciiTheme="minorHAnsi" w:hAnsiTheme="minorHAnsi"/>
          <w:bCs/>
          <w:sz w:val="22"/>
          <w:szCs w:val="22"/>
        </w:rPr>
      </w:pPr>
    </w:p>
    <w:p w14:paraId="240C30FA" w14:textId="1720CC65" w:rsidR="006E5BEE" w:rsidRDefault="006E5BEE" w:rsidP="009F51BC">
      <w:pPr>
        <w:ind w:left="426" w:hanging="426"/>
        <w:jc w:val="both"/>
        <w:rPr>
          <w:rFonts w:asciiTheme="minorHAnsi" w:hAnsiTheme="minorHAnsi"/>
          <w:bCs/>
          <w:sz w:val="22"/>
          <w:szCs w:val="22"/>
        </w:rPr>
      </w:pPr>
    </w:p>
    <w:p w14:paraId="604E0E43" w14:textId="2ABA97C2" w:rsidR="00416ABE" w:rsidRPr="00416ABE" w:rsidRDefault="00416ABE" w:rsidP="00416ABE">
      <w:pPr>
        <w:ind w:left="426"/>
        <w:jc w:val="both"/>
        <w:rPr>
          <w:rFonts w:asciiTheme="minorHAnsi" w:hAnsiTheme="minorHAnsi"/>
          <w:b/>
          <w:sz w:val="22"/>
          <w:szCs w:val="22"/>
        </w:rPr>
      </w:pPr>
      <w:r w:rsidRPr="00416ABE">
        <w:rPr>
          <w:rFonts w:asciiTheme="minorHAnsi" w:hAnsiTheme="minorHAnsi"/>
          <w:b/>
          <w:sz w:val="22"/>
          <w:szCs w:val="22"/>
        </w:rPr>
        <w:t xml:space="preserve">V.III. </w:t>
      </w:r>
      <w:r w:rsidRPr="00416ABE">
        <w:rPr>
          <w:rFonts w:asciiTheme="minorHAnsi" w:hAnsiTheme="minorHAnsi"/>
          <w:b/>
          <w:sz w:val="22"/>
          <w:szCs w:val="22"/>
        </w:rPr>
        <w:tab/>
      </w:r>
      <w:r>
        <w:rPr>
          <w:rFonts w:asciiTheme="minorHAnsi" w:hAnsiTheme="minorHAnsi"/>
          <w:b/>
          <w:sz w:val="22"/>
          <w:szCs w:val="22"/>
        </w:rPr>
        <w:t>Son application</w:t>
      </w:r>
      <w:r w:rsidRPr="00416ABE">
        <w:rPr>
          <w:rFonts w:asciiTheme="minorHAnsi" w:hAnsiTheme="minorHAnsi"/>
          <w:b/>
          <w:sz w:val="22"/>
          <w:szCs w:val="22"/>
        </w:rPr>
        <w:t xml:space="preserve"> en l’espèce</w:t>
      </w:r>
    </w:p>
    <w:p w14:paraId="5ED894B1" w14:textId="004B9A5E" w:rsidR="00416ABE" w:rsidRDefault="00416ABE" w:rsidP="009F51BC">
      <w:pPr>
        <w:ind w:left="426" w:hanging="426"/>
        <w:jc w:val="both"/>
        <w:rPr>
          <w:rFonts w:asciiTheme="minorHAnsi" w:hAnsiTheme="minorHAnsi"/>
          <w:bCs/>
          <w:sz w:val="22"/>
          <w:szCs w:val="22"/>
        </w:rPr>
      </w:pPr>
    </w:p>
    <w:p w14:paraId="6F6DAB70" w14:textId="4E870380" w:rsidR="00643F29" w:rsidRPr="00643F29" w:rsidRDefault="00643F29" w:rsidP="00643F29">
      <w:pPr>
        <w:pStyle w:val="Paragraphedeliste"/>
        <w:numPr>
          <w:ilvl w:val="0"/>
          <w:numId w:val="10"/>
        </w:numPr>
        <w:jc w:val="both"/>
        <w:rPr>
          <w:rFonts w:asciiTheme="minorHAnsi" w:hAnsiTheme="minorHAnsi"/>
          <w:bCs/>
          <w:sz w:val="22"/>
          <w:szCs w:val="22"/>
          <w:u w:val="single"/>
        </w:rPr>
      </w:pPr>
      <w:r w:rsidRPr="00643F29">
        <w:rPr>
          <w:rFonts w:asciiTheme="minorHAnsi" w:hAnsiTheme="minorHAnsi"/>
          <w:bCs/>
          <w:sz w:val="22"/>
          <w:szCs w:val="22"/>
          <w:u w:val="single"/>
        </w:rPr>
        <w:t>Exclusion du droit aux allocations de chômage</w:t>
      </w:r>
    </w:p>
    <w:p w14:paraId="6778B380" w14:textId="77777777" w:rsidR="00643F29" w:rsidRDefault="00643F29" w:rsidP="009F51BC">
      <w:pPr>
        <w:ind w:left="426" w:hanging="426"/>
        <w:jc w:val="both"/>
        <w:rPr>
          <w:rFonts w:asciiTheme="minorHAnsi" w:hAnsiTheme="minorHAnsi"/>
          <w:bCs/>
          <w:sz w:val="22"/>
          <w:szCs w:val="22"/>
        </w:rPr>
      </w:pPr>
    </w:p>
    <w:p w14:paraId="4AF2783C" w14:textId="117182C5" w:rsidR="007B08EE" w:rsidRDefault="00416ABE" w:rsidP="00643F29">
      <w:pPr>
        <w:ind w:left="426" w:hanging="426"/>
        <w:jc w:val="both"/>
        <w:rPr>
          <w:rFonts w:asciiTheme="minorHAnsi" w:hAnsiTheme="minorHAnsi"/>
          <w:bCs/>
          <w:sz w:val="22"/>
          <w:szCs w:val="22"/>
        </w:rPr>
      </w:pPr>
      <w:r>
        <w:rPr>
          <w:rFonts w:asciiTheme="minorHAnsi" w:hAnsiTheme="minorHAnsi"/>
          <w:bCs/>
          <w:sz w:val="22"/>
          <w:szCs w:val="22"/>
        </w:rPr>
        <w:t>1.</w:t>
      </w:r>
      <w:r>
        <w:rPr>
          <w:rFonts w:asciiTheme="minorHAnsi" w:hAnsiTheme="minorHAnsi"/>
          <w:bCs/>
          <w:sz w:val="22"/>
          <w:szCs w:val="22"/>
        </w:rPr>
        <w:tab/>
      </w:r>
      <w:r w:rsidR="007B08EE">
        <w:rPr>
          <w:rFonts w:asciiTheme="minorHAnsi" w:hAnsiTheme="minorHAnsi"/>
          <w:bCs/>
          <w:sz w:val="22"/>
          <w:szCs w:val="22"/>
        </w:rPr>
        <w:t xml:space="preserve">Ainsi que l’épingle Madame </w:t>
      </w:r>
      <w:r w:rsidR="00711334">
        <w:rPr>
          <w:rFonts w:asciiTheme="minorHAnsi" w:hAnsiTheme="minorHAnsi"/>
          <w:bCs/>
          <w:sz w:val="22"/>
          <w:szCs w:val="22"/>
        </w:rPr>
        <w:t>F.</w:t>
      </w:r>
      <w:r w:rsidR="007B08EE">
        <w:rPr>
          <w:rFonts w:asciiTheme="minorHAnsi" w:hAnsiTheme="minorHAnsi"/>
          <w:bCs/>
          <w:sz w:val="22"/>
          <w:szCs w:val="22"/>
        </w:rPr>
        <w:t xml:space="preserve"> par voie de conclusions, il y a activité incompatible avec l’obtention d’allocations de chômage dès qu’une activité : </w:t>
      </w:r>
    </w:p>
    <w:p w14:paraId="29DACA6B" w14:textId="77777777" w:rsidR="007B08EE" w:rsidRDefault="007B08EE" w:rsidP="00643F29">
      <w:pPr>
        <w:ind w:left="426" w:hanging="426"/>
        <w:jc w:val="both"/>
        <w:rPr>
          <w:rFonts w:asciiTheme="minorHAnsi" w:hAnsiTheme="minorHAnsi"/>
          <w:bCs/>
          <w:sz w:val="22"/>
          <w:szCs w:val="22"/>
        </w:rPr>
      </w:pPr>
    </w:p>
    <w:p w14:paraId="15A651F4" w14:textId="77777777" w:rsidR="007B08EE" w:rsidRDefault="007B08EE" w:rsidP="00643F29">
      <w:pPr>
        <w:pStyle w:val="Paragraphedeliste"/>
        <w:numPr>
          <w:ilvl w:val="0"/>
          <w:numId w:val="1"/>
        </w:numPr>
        <w:jc w:val="both"/>
        <w:rPr>
          <w:rFonts w:asciiTheme="minorHAnsi" w:hAnsiTheme="minorHAnsi"/>
          <w:bCs/>
          <w:sz w:val="22"/>
          <w:szCs w:val="22"/>
        </w:rPr>
      </w:pPr>
      <w:r>
        <w:rPr>
          <w:rFonts w:asciiTheme="minorHAnsi" w:hAnsiTheme="minorHAnsi"/>
          <w:bCs/>
          <w:sz w:val="22"/>
          <w:szCs w:val="22"/>
        </w:rPr>
        <w:t xml:space="preserve">est intégrée dans le courant des échanges économiques de biens et services ; </w:t>
      </w:r>
    </w:p>
    <w:p w14:paraId="19E617A7" w14:textId="77777777" w:rsidR="007B08EE" w:rsidRDefault="007B08EE" w:rsidP="00643F29">
      <w:pPr>
        <w:pStyle w:val="Paragraphedeliste"/>
        <w:numPr>
          <w:ilvl w:val="0"/>
          <w:numId w:val="1"/>
        </w:numPr>
        <w:jc w:val="both"/>
        <w:rPr>
          <w:rFonts w:asciiTheme="minorHAnsi" w:hAnsiTheme="minorHAnsi"/>
          <w:bCs/>
          <w:sz w:val="22"/>
          <w:szCs w:val="22"/>
        </w:rPr>
      </w:pPr>
      <w:r>
        <w:rPr>
          <w:rFonts w:asciiTheme="minorHAnsi" w:hAnsiTheme="minorHAnsi"/>
          <w:bCs/>
          <w:sz w:val="22"/>
          <w:szCs w:val="22"/>
        </w:rPr>
        <w:t xml:space="preserve">n’est pas limitée à la gestion normale des biens propres. </w:t>
      </w:r>
    </w:p>
    <w:p w14:paraId="596784CD" w14:textId="42BD6471" w:rsidR="007B08EE" w:rsidRDefault="007B08EE" w:rsidP="00643F29">
      <w:pPr>
        <w:jc w:val="both"/>
        <w:rPr>
          <w:rFonts w:asciiTheme="minorHAnsi" w:hAnsiTheme="minorHAnsi"/>
          <w:bCs/>
          <w:sz w:val="22"/>
          <w:szCs w:val="22"/>
        </w:rPr>
      </w:pPr>
    </w:p>
    <w:p w14:paraId="76C30F53" w14:textId="1BCC4BEA" w:rsidR="00643F29" w:rsidRDefault="00643F29" w:rsidP="00643F29">
      <w:pPr>
        <w:ind w:left="426"/>
        <w:jc w:val="both"/>
        <w:rPr>
          <w:rFonts w:asciiTheme="minorHAnsi" w:hAnsiTheme="minorHAnsi"/>
          <w:bCs/>
          <w:sz w:val="22"/>
          <w:szCs w:val="22"/>
        </w:rPr>
      </w:pPr>
      <w:r>
        <w:rPr>
          <w:rFonts w:asciiTheme="minorHAnsi" w:hAnsiTheme="minorHAnsi"/>
          <w:bCs/>
          <w:sz w:val="22"/>
          <w:szCs w:val="22"/>
        </w:rPr>
        <w:t xml:space="preserve">La Cour de cassation rappelle que, dès lors que l’activité est lucrative, elle n’est pas limitée à la gestion normale des biens propres (Cass., 15/5/2018, R.G. n° P.18.0238.N). </w:t>
      </w:r>
    </w:p>
    <w:p w14:paraId="2BADB1C2" w14:textId="77777777" w:rsidR="00643F29" w:rsidRDefault="00643F29" w:rsidP="00643F29">
      <w:pPr>
        <w:ind w:left="426" w:hanging="426"/>
        <w:jc w:val="both"/>
        <w:rPr>
          <w:rFonts w:asciiTheme="minorHAnsi" w:hAnsiTheme="minorHAnsi"/>
          <w:bCs/>
          <w:sz w:val="22"/>
          <w:szCs w:val="22"/>
        </w:rPr>
      </w:pPr>
    </w:p>
    <w:p w14:paraId="22FAE02E" w14:textId="576DD2CF" w:rsidR="007B08EE" w:rsidRPr="007B08EE" w:rsidRDefault="007B08EE" w:rsidP="00643F29">
      <w:pPr>
        <w:ind w:left="426" w:hanging="426"/>
        <w:jc w:val="both"/>
        <w:rPr>
          <w:rFonts w:asciiTheme="minorHAnsi" w:hAnsiTheme="minorHAnsi"/>
          <w:bCs/>
          <w:sz w:val="22"/>
          <w:szCs w:val="22"/>
        </w:rPr>
      </w:pPr>
      <w:r>
        <w:rPr>
          <w:rFonts w:asciiTheme="minorHAnsi" w:hAnsiTheme="minorHAnsi"/>
          <w:bCs/>
          <w:sz w:val="22"/>
          <w:szCs w:val="22"/>
        </w:rPr>
        <w:t>2.</w:t>
      </w:r>
      <w:r>
        <w:rPr>
          <w:rFonts w:asciiTheme="minorHAnsi" w:hAnsiTheme="minorHAnsi"/>
          <w:bCs/>
          <w:sz w:val="22"/>
          <w:szCs w:val="22"/>
        </w:rPr>
        <w:tab/>
        <w:t xml:space="preserve">En l’espèce, la rédaction d’articles contre rémunération constitue </w:t>
      </w:r>
      <w:r w:rsidR="00643F29">
        <w:rPr>
          <w:rFonts w:asciiTheme="minorHAnsi" w:hAnsiTheme="minorHAnsi"/>
          <w:bCs/>
          <w:sz w:val="22"/>
          <w:szCs w:val="22"/>
        </w:rPr>
        <w:t xml:space="preserve">– qu’elle soit de minime importance ou non – </w:t>
      </w:r>
      <w:r>
        <w:rPr>
          <w:rFonts w:asciiTheme="minorHAnsi" w:hAnsiTheme="minorHAnsi"/>
          <w:bCs/>
          <w:sz w:val="22"/>
          <w:szCs w:val="22"/>
        </w:rPr>
        <w:t>donc bien une activité</w:t>
      </w:r>
      <w:r w:rsidR="00643F29">
        <w:rPr>
          <w:rFonts w:asciiTheme="minorHAnsi" w:hAnsiTheme="minorHAnsi"/>
          <w:bCs/>
          <w:sz w:val="22"/>
          <w:szCs w:val="22"/>
        </w:rPr>
        <w:t xml:space="preserve"> au sens de la réglementation chômage. </w:t>
      </w:r>
    </w:p>
    <w:p w14:paraId="2941596C" w14:textId="7960FF47" w:rsidR="007B08EE" w:rsidRDefault="007B08EE" w:rsidP="00643F29">
      <w:pPr>
        <w:ind w:left="426" w:hanging="426"/>
        <w:jc w:val="both"/>
        <w:rPr>
          <w:rFonts w:asciiTheme="minorHAnsi" w:hAnsiTheme="minorHAnsi"/>
          <w:bCs/>
          <w:sz w:val="22"/>
          <w:szCs w:val="22"/>
        </w:rPr>
      </w:pPr>
    </w:p>
    <w:p w14:paraId="192E38C3" w14:textId="1D58E8AE" w:rsidR="00643F29" w:rsidRDefault="00643F29" w:rsidP="00643F29">
      <w:pPr>
        <w:ind w:left="426" w:hanging="426"/>
        <w:jc w:val="both"/>
        <w:rPr>
          <w:rFonts w:asciiTheme="minorHAnsi" w:hAnsiTheme="minorHAnsi"/>
          <w:bCs/>
          <w:sz w:val="22"/>
          <w:szCs w:val="22"/>
        </w:rPr>
      </w:pPr>
      <w:r>
        <w:rPr>
          <w:rFonts w:asciiTheme="minorHAnsi" w:hAnsiTheme="minorHAnsi"/>
          <w:bCs/>
          <w:sz w:val="22"/>
          <w:szCs w:val="22"/>
        </w:rPr>
        <w:tab/>
        <w:t xml:space="preserve">Cette activité fait, par principe, obstacle au bénéfice des allocations, sauf à s’inscrire dans le cadre dérogatoire de l’article 48 de l’arrêté royal chômage ou de l’arrêté royal du 22 juin 2020. </w:t>
      </w:r>
    </w:p>
    <w:p w14:paraId="6095D6BB" w14:textId="77777777" w:rsidR="00643F29" w:rsidRDefault="00643F29" w:rsidP="00643F29">
      <w:pPr>
        <w:ind w:left="426" w:hanging="426"/>
        <w:jc w:val="both"/>
        <w:rPr>
          <w:rFonts w:asciiTheme="minorHAnsi" w:hAnsiTheme="minorHAnsi"/>
          <w:bCs/>
          <w:sz w:val="22"/>
          <w:szCs w:val="22"/>
        </w:rPr>
      </w:pPr>
    </w:p>
    <w:p w14:paraId="28268DCF" w14:textId="0D96A892" w:rsidR="00416ABE" w:rsidRDefault="00643F29" w:rsidP="00643F29">
      <w:pPr>
        <w:ind w:left="426" w:hanging="426"/>
        <w:jc w:val="both"/>
        <w:rPr>
          <w:rFonts w:asciiTheme="minorHAnsi" w:hAnsiTheme="minorHAnsi"/>
          <w:bCs/>
          <w:sz w:val="22"/>
          <w:szCs w:val="22"/>
        </w:rPr>
      </w:pPr>
      <w:r>
        <w:rPr>
          <w:rFonts w:asciiTheme="minorHAnsi" w:hAnsiTheme="minorHAnsi"/>
          <w:bCs/>
          <w:sz w:val="22"/>
          <w:szCs w:val="22"/>
        </w:rPr>
        <w:t>3.</w:t>
      </w:r>
      <w:r>
        <w:rPr>
          <w:rFonts w:asciiTheme="minorHAnsi" w:hAnsiTheme="minorHAnsi"/>
          <w:bCs/>
          <w:sz w:val="22"/>
          <w:szCs w:val="22"/>
        </w:rPr>
        <w:tab/>
      </w:r>
      <w:r w:rsidR="00416ABE">
        <w:rPr>
          <w:rFonts w:asciiTheme="minorHAnsi" w:hAnsiTheme="minorHAnsi"/>
          <w:bCs/>
          <w:sz w:val="22"/>
          <w:szCs w:val="22"/>
        </w:rPr>
        <w:t>Ainsi que relevé ci-dessus, il y a lieu, conformément à l’article 1</w:t>
      </w:r>
      <w:r w:rsidR="00416ABE" w:rsidRPr="00416ABE">
        <w:rPr>
          <w:rFonts w:asciiTheme="minorHAnsi" w:hAnsiTheme="minorHAnsi"/>
          <w:bCs/>
          <w:sz w:val="22"/>
          <w:szCs w:val="22"/>
          <w:vertAlign w:val="superscript"/>
        </w:rPr>
        <w:t>er</w:t>
      </w:r>
      <w:r w:rsidR="00416ABE">
        <w:rPr>
          <w:rFonts w:asciiTheme="minorHAnsi" w:hAnsiTheme="minorHAnsi"/>
          <w:bCs/>
          <w:sz w:val="22"/>
          <w:szCs w:val="22"/>
        </w:rPr>
        <w:t xml:space="preserve"> de l’arrêté royal du 22 juin 2020, de distinguer </w:t>
      </w:r>
      <w:r w:rsidR="007B08EE">
        <w:rPr>
          <w:rFonts w:asciiTheme="minorHAnsi" w:hAnsiTheme="minorHAnsi"/>
          <w:bCs/>
          <w:sz w:val="22"/>
          <w:szCs w:val="22"/>
        </w:rPr>
        <w:t>trois</w:t>
      </w:r>
      <w:r w:rsidR="00416ABE">
        <w:rPr>
          <w:rFonts w:asciiTheme="minorHAnsi" w:hAnsiTheme="minorHAnsi"/>
          <w:bCs/>
          <w:sz w:val="22"/>
          <w:szCs w:val="22"/>
        </w:rPr>
        <w:t xml:space="preserve"> périodes : </w:t>
      </w:r>
    </w:p>
    <w:p w14:paraId="0E957733" w14:textId="170A97E0" w:rsidR="00416ABE" w:rsidRDefault="00416ABE" w:rsidP="00643F29">
      <w:pPr>
        <w:ind w:left="426" w:hanging="426"/>
        <w:jc w:val="both"/>
        <w:rPr>
          <w:rFonts w:asciiTheme="minorHAnsi" w:hAnsiTheme="minorHAnsi"/>
          <w:bCs/>
          <w:sz w:val="22"/>
          <w:szCs w:val="22"/>
        </w:rPr>
      </w:pPr>
    </w:p>
    <w:p w14:paraId="34A97C83" w14:textId="5553E557" w:rsidR="00416ABE" w:rsidRDefault="00416ABE" w:rsidP="00643F29">
      <w:pPr>
        <w:pStyle w:val="Paragraphedeliste"/>
        <w:numPr>
          <w:ilvl w:val="0"/>
          <w:numId w:val="1"/>
        </w:numPr>
        <w:jc w:val="both"/>
        <w:rPr>
          <w:rFonts w:asciiTheme="minorHAnsi" w:hAnsiTheme="minorHAnsi"/>
          <w:bCs/>
          <w:sz w:val="22"/>
          <w:szCs w:val="22"/>
        </w:rPr>
      </w:pPr>
      <w:r>
        <w:rPr>
          <w:rFonts w:asciiTheme="minorHAnsi" w:hAnsiTheme="minorHAnsi"/>
          <w:bCs/>
          <w:sz w:val="22"/>
          <w:szCs w:val="22"/>
        </w:rPr>
        <w:t xml:space="preserve">la période courant du 1/2/2020 au 31/8/2020 ; </w:t>
      </w:r>
    </w:p>
    <w:p w14:paraId="1D3E6B8D" w14:textId="45C90F29" w:rsidR="007B08EE" w:rsidRDefault="007B08EE" w:rsidP="00643F29">
      <w:pPr>
        <w:pStyle w:val="Paragraphedeliste"/>
        <w:numPr>
          <w:ilvl w:val="0"/>
          <w:numId w:val="1"/>
        </w:numPr>
        <w:jc w:val="both"/>
        <w:rPr>
          <w:rFonts w:asciiTheme="minorHAnsi" w:hAnsiTheme="minorHAnsi"/>
          <w:bCs/>
          <w:sz w:val="22"/>
          <w:szCs w:val="22"/>
        </w:rPr>
      </w:pPr>
      <w:r>
        <w:rPr>
          <w:rFonts w:asciiTheme="minorHAnsi" w:hAnsiTheme="minorHAnsi"/>
          <w:bCs/>
          <w:sz w:val="22"/>
          <w:szCs w:val="22"/>
        </w:rPr>
        <w:t>la période</w:t>
      </w:r>
      <w:r w:rsidR="004518C4">
        <w:rPr>
          <w:rFonts w:asciiTheme="minorHAnsi" w:hAnsiTheme="minorHAnsi"/>
          <w:bCs/>
          <w:sz w:val="22"/>
          <w:szCs w:val="22"/>
        </w:rPr>
        <w:t xml:space="preserve"> « intermédiaire » courant</w:t>
      </w:r>
      <w:r>
        <w:rPr>
          <w:rFonts w:asciiTheme="minorHAnsi" w:hAnsiTheme="minorHAnsi"/>
          <w:bCs/>
          <w:sz w:val="22"/>
          <w:szCs w:val="22"/>
        </w:rPr>
        <w:t xml:space="preserve"> du 1/9/2020 au 30/9/2020 ; </w:t>
      </w:r>
    </w:p>
    <w:p w14:paraId="569598E3" w14:textId="5F0D0BB1" w:rsidR="00416ABE" w:rsidRDefault="00416ABE" w:rsidP="00643F29">
      <w:pPr>
        <w:pStyle w:val="Paragraphedeliste"/>
        <w:numPr>
          <w:ilvl w:val="0"/>
          <w:numId w:val="1"/>
        </w:numPr>
        <w:jc w:val="both"/>
        <w:rPr>
          <w:rFonts w:asciiTheme="minorHAnsi" w:hAnsiTheme="minorHAnsi"/>
          <w:bCs/>
          <w:sz w:val="22"/>
          <w:szCs w:val="22"/>
        </w:rPr>
      </w:pPr>
      <w:r>
        <w:rPr>
          <w:rFonts w:asciiTheme="minorHAnsi" w:hAnsiTheme="minorHAnsi"/>
          <w:bCs/>
          <w:sz w:val="22"/>
          <w:szCs w:val="22"/>
        </w:rPr>
        <w:t>la période courant</w:t>
      </w:r>
      <w:r w:rsidR="007B08EE">
        <w:rPr>
          <w:rFonts w:asciiTheme="minorHAnsi" w:hAnsiTheme="minorHAnsi"/>
          <w:bCs/>
          <w:sz w:val="22"/>
          <w:szCs w:val="22"/>
        </w:rPr>
        <w:t xml:space="preserve"> à compter du 1/10/2020 et se terminant, en l’espèce, au 9/4/2021, date de fin de l’activité). </w:t>
      </w:r>
    </w:p>
    <w:p w14:paraId="12865C72" w14:textId="77088D33" w:rsidR="007B08EE" w:rsidRDefault="007B08EE" w:rsidP="00643F29">
      <w:pPr>
        <w:ind w:left="426" w:hanging="426"/>
        <w:jc w:val="both"/>
        <w:rPr>
          <w:rFonts w:asciiTheme="minorHAnsi" w:hAnsiTheme="minorHAnsi"/>
          <w:bCs/>
          <w:sz w:val="22"/>
          <w:szCs w:val="22"/>
        </w:rPr>
      </w:pPr>
    </w:p>
    <w:p w14:paraId="1E1DC621" w14:textId="3ACC007B" w:rsidR="007B08EE" w:rsidRDefault="00643F29" w:rsidP="00643F29">
      <w:pPr>
        <w:ind w:left="426" w:hanging="426"/>
        <w:jc w:val="both"/>
        <w:rPr>
          <w:rFonts w:asciiTheme="minorHAnsi" w:hAnsiTheme="minorHAnsi"/>
          <w:bCs/>
          <w:sz w:val="22"/>
          <w:szCs w:val="22"/>
        </w:rPr>
      </w:pPr>
      <w:r>
        <w:rPr>
          <w:rFonts w:asciiTheme="minorHAnsi" w:hAnsiTheme="minorHAnsi"/>
          <w:bCs/>
          <w:sz w:val="22"/>
          <w:szCs w:val="22"/>
        </w:rPr>
        <w:t>4</w:t>
      </w:r>
      <w:r w:rsidR="007B08EE">
        <w:rPr>
          <w:rFonts w:asciiTheme="minorHAnsi" w:hAnsiTheme="minorHAnsi"/>
          <w:bCs/>
          <w:sz w:val="22"/>
          <w:szCs w:val="22"/>
        </w:rPr>
        <w:t>.</w:t>
      </w:r>
      <w:r w:rsidR="007B08EE">
        <w:rPr>
          <w:rFonts w:asciiTheme="minorHAnsi" w:hAnsiTheme="minorHAnsi"/>
          <w:bCs/>
          <w:sz w:val="22"/>
          <w:szCs w:val="22"/>
        </w:rPr>
        <w:tab/>
        <w:t xml:space="preserve">S’agissant de la première période, il n’est pas contesté que Madame </w:t>
      </w:r>
      <w:r w:rsidR="00711334">
        <w:rPr>
          <w:rFonts w:asciiTheme="minorHAnsi" w:hAnsiTheme="minorHAnsi"/>
          <w:bCs/>
          <w:sz w:val="22"/>
          <w:szCs w:val="22"/>
        </w:rPr>
        <w:t>F.</w:t>
      </w:r>
      <w:r w:rsidR="007B08EE">
        <w:rPr>
          <w:rFonts w:asciiTheme="minorHAnsi" w:hAnsiTheme="minorHAnsi"/>
          <w:bCs/>
          <w:sz w:val="22"/>
          <w:szCs w:val="22"/>
        </w:rPr>
        <w:t xml:space="preserve"> n’avait pas exercé l’activité dans les trois mois précédant l’octroi des allocations de chômage. </w:t>
      </w:r>
    </w:p>
    <w:p w14:paraId="541A82D4" w14:textId="23CC81E3" w:rsidR="007B08EE" w:rsidRDefault="007B08EE" w:rsidP="00643F29">
      <w:pPr>
        <w:ind w:left="426" w:hanging="426"/>
        <w:jc w:val="both"/>
        <w:rPr>
          <w:rFonts w:asciiTheme="minorHAnsi" w:hAnsiTheme="minorHAnsi"/>
          <w:bCs/>
          <w:sz w:val="22"/>
          <w:szCs w:val="22"/>
        </w:rPr>
      </w:pPr>
    </w:p>
    <w:p w14:paraId="779FB528" w14:textId="76E32AC8" w:rsidR="007B08EE" w:rsidRDefault="007B08EE" w:rsidP="00643F29">
      <w:pPr>
        <w:ind w:left="426"/>
        <w:jc w:val="both"/>
        <w:rPr>
          <w:rFonts w:asciiTheme="minorHAnsi" w:hAnsiTheme="minorHAnsi"/>
          <w:bCs/>
          <w:sz w:val="22"/>
          <w:szCs w:val="22"/>
        </w:rPr>
      </w:pPr>
      <w:r>
        <w:rPr>
          <w:rFonts w:asciiTheme="minorHAnsi" w:hAnsiTheme="minorHAnsi"/>
          <w:bCs/>
          <w:sz w:val="22"/>
          <w:szCs w:val="22"/>
        </w:rPr>
        <w:t xml:space="preserve">Elle n’est cependant inscrite à la BCE que le 28/8/2020, de telle sorte que l’exclusion ne se justifie qu’à compter de cette date. </w:t>
      </w:r>
    </w:p>
    <w:p w14:paraId="03ED371E" w14:textId="3E682223" w:rsidR="00643F29" w:rsidRDefault="00643F29" w:rsidP="00643F29">
      <w:pPr>
        <w:ind w:left="426" w:hanging="426"/>
        <w:jc w:val="both"/>
        <w:rPr>
          <w:rFonts w:asciiTheme="minorHAnsi" w:hAnsiTheme="minorHAnsi"/>
          <w:bCs/>
          <w:sz w:val="22"/>
          <w:szCs w:val="22"/>
        </w:rPr>
      </w:pPr>
    </w:p>
    <w:p w14:paraId="3BF260F2" w14:textId="5D6EAFFA" w:rsidR="00643F29" w:rsidRDefault="00643F29" w:rsidP="00643F29">
      <w:pPr>
        <w:ind w:left="426" w:hanging="426"/>
        <w:jc w:val="both"/>
        <w:rPr>
          <w:rFonts w:asciiTheme="minorHAnsi" w:hAnsiTheme="minorHAnsi"/>
          <w:bCs/>
          <w:sz w:val="22"/>
          <w:szCs w:val="22"/>
        </w:rPr>
      </w:pPr>
      <w:r>
        <w:rPr>
          <w:rFonts w:asciiTheme="minorHAnsi" w:hAnsiTheme="minorHAnsi"/>
          <w:bCs/>
          <w:sz w:val="22"/>
          <w:szCs w:val="22"/>
        </w:rPr>
        <w:t>5.</w:t>
      </w:r>
      <w:r>
        <w:rPr>
          <w:rFonts w:asciiTheme="minorHAnsi" w:hAnsiTheme="minorHAnsi"/>
          <w:bCs/>
          <w:sz w:val="22"/>
          <w:szCs w:val="22"/>
        </w:rPr>
        <w:tab/>
        <w:t xml:space="preserve">Pour ce qui est de la seconde période, à défaut de régime dérogatoire prévu par l’arrêté royal du 22 juin 2020, Madame </w:t>
      </w:r>
      <w:r w:rsidR="00711334">
        <w:rPr>
          <w:rFonts w:asciiTheme="minorHAnsi" w:hAnsiTheme="minorHAnsi"/>
          <w:bCs/>
          <w:sz w:val="22"/>
          <w:szCs w:val="22"/>
        </w:rPr>
        <w:t>F.</w:t>
      </w:r>
      <w:r>
        <w:rPr>
          <w:rFonts w:asciiTheme="minorHAnsi" w:hAnsiTheme="minorHAnsi"/>
          <w:bCs/>
          <w:sz w:val="22"/>
          <w:szCs w:val="22"/>
        </w:rPr>
        <w:t xml:space="preserve"> ne pouvait exercer son activité que pour autant, d’une part, qu’elle l’ait déjà exercé</w:t>
      </w:r>
      <w:r w:rsidR="004518C4">
        <w:rPr>
          <w:rFonts w:asciiTheme="minorHAnsi" w:hAnsiTheme="minorHAnsi"/>
          <w:bCs/>
          <w:sz w:val="22"/>
          <w:szCs w:val="22"/>
        </w:rPr>
        <w:t>e</w:t>
      </w:r>
      <w:r>
        <w:rPr>
          <w:rFonts w:asciiTheme="minorHAnsi" w:hAnsiTheme="minorHAnsi"/>
          <w:bCs/>
          <w:sz w:val="22"/>
          <w:szCs w:val="22"/>
        </w:rPr>
        <w:t xml:space="preserve"> depuis plus de trois mois avant la demande d’allocations, d’autre part, qu’elle en ait fait la demande. </w:t>
      </w:r>
    </w:p>
    <w:p w14:paraId="09365ADA" w14:textId="054815C5" w:rsidR="00643F29" w:rsidRDefault="00643F29" w:rsidP="00643F29">
      <w:pPr>
        <w:ind w:left="426" w:hanging="426"/>
        <w:jc w:val="both"/>
        <w:rPr>
          <w:rFonts w:asciiTheme="minorHAnsi" w:hAnsiTheme="minorHAnsi"/>
          <w:bCs/>
          <w:sz w:val="22"/>
          <w:szCs w:val="22"/>
        </w:rPr>
      </w:pPr>
    </w:p>
    <w:p w14:paraId="3977DF5D" w14:textId="7D7182D1" w:rsidR="00643F29" w:rsidRDefault="00643F29" w:rsidP="00643F29">
      <w:pPr>
        <w:ind w:left="426"/>
        <w:jc w:val="both"/>
        <w:rPr>
          <w:rFonts w:asciiTheme="minorHAnsi" w:hAnsiTheme="minorHAnsi"/>
          <w:bCs/>
          <w:sz w:val="22"/>
          <w:szCs w:val="22"/>
        </w:rPr>
      </w:pPr>
      <w:r>
        <w:rPr>
          <w:rFonts w:asciiTheme="minorHAnsi" w:hAnsiTheme="minorHAnsi"/>
          <w:bCs/>
          <w:sz w:val="22"/>
          <w:szCs w:val="22"/>
        </w:rPr>
        <w:t xml:space="preserve">Ces conditions n’étant pas remplies, c’est à juste titre que l’ONEM procède à l’exclusion du bénéfice des allocations de chômage. </w:t>
      </w:r>
    </w:p>
    <w:p w14:paraId="2C352AA4" w14:textId="0EB1A8FA" w:rsidR="00643F29" w:rsidRDefault="00643F29" w:rsidP="00643F29">
      <w:pPr>
        <w:ind w:left="426" w:hanging="426"/>
        <w:jc w:val="both"/>
        <w:rPr>
          <w:rFonts w:asciiTheme="minorHAnsi" w:hAnsiTheme="minorHAnsi"/>
          <w:bCs/>
          <w:sz w:val="22"/>
          <w:szCs w:val="22"/>
        </w:rPr>
      </w:pPr>
    </w:p>
    <w:p w14:paraId="50AC38AA" w14:textId="17EEE180" w:rsidR="00643F29" w:rsidRDefault="00643F29" w:rsidP="00643F29">
      <w:pPr>
        <w:ind w:left="426" w:hanging="426"/>
        <w:jc w:val="both"/>
        <w:rPr>
          <w:rFonts w:asciiTheme="minorHAnsi" w:hAnsiTheme="minorHAnsi"/>
          <w:bCs/>
          <w:sz w:val="22"/>
          <w:szCs w:val="22"/>
        </w:rPr>
      </w:pPr>
      <w:r>
        <w:rPr>
          <w:rFonts w:asciiTheme="minorHAnsi" w:hAnsiTheme="minorHAnsi"/>
          <w:bCs/>
          <w:sz w:val="22"/>
          <w:szCs w:val="22"/>
        </w:rPr>
        <w:t>6.</w:t>
      </w:r>
      <w:r>
        <w:rPr>
          <w:rFonts w:asciiTheme="minorHAnsi" w:hAnsiTheme="minorHAnsi"/>
          <w:bCs/>
          <w:sz w:val="22"/>
          <w:szCs w:val="22"/>
        </w:rPr>
        <w:tab/>
        <w:t xml:space="preserve">En revanche, à compter du 1/10/2020 (troisième période), il n’est pas contesté que Madame </w:t>
      </w:r>
      <w:r w:rsidR="00711334">
        <w:rPr>
          <w:rFonts w:asciiTheme="minorHAnsi" w:hAnsiTheme="minorHAnsi"/>
          <w:bCs/>
          <w:sz w:val="22"/>
          <w:szCs w:val="22"/>
        </w:rPr>
        <w:t>F.</w:t>
      </w:r>
      <w:r>
        <w:rPr>
          <w:rFonts w:asciiTheme="minorHAnsi" w:hAnsiTheme="minorHAnsi"/>
          <w:bCs/>
          <w:sz w:val="22"/>
          <w:szCs w:val="22"/>
        </w:rPr>
        <w:t xml:space="preserve"> avait déjà exercé son activité au moins un jour dans les trois mois précédant cette date. </w:t>
      </w:r>
    </w:p>
    <w:p w14:paraId="5EF48837" w14:textId="661A9698" w:rsidR="00643F29" w:rsidRDefault="00643F29" w:rsidP="00643F29">
      <w:pPr>
        <w:ind w:left="426" w:hanging="426"/>
        <w:jc w:val="both"/>
        <w:rPr>
          <w:rFonts w:asciiTheme="minorHAnsi" w:hAnsiTheme="minorHAnsi"/>
          <w:bCs/>
          <w:sz w:val="22"/>
          <w:szCs w:val="22"/>
        </w:rPr>
      </w:pPr>
    </w:p>
    <w:p w14:paraId="251045A6" w14:textId="72E623F7" w:rsidR="00643F29" w:rsidRDefault="00643F29" w:rsidP="00643F29">
      <w:pPr>
        <w:ind w:left="426"/>
        <w:jc w:val="both"/>
        <w:rPr>
          <w:rFonts w:asciiTheme="minorHAnsi" w:hAnsiTheme="minorHAnsi"/>
          <w:bCs/>
          <w:sz w:val="22"/>
          <w:szCs w:val="22"/>
        </w:rPr>
      </w:pPr>
      <w:r>
        <w:rPr>
          <w:rFonts w:asciiTheme="minorHAnsi" w:hAnsiTheme="minorHAnsi"/>
          <w:bCs/>
          <w:sz w:val="22"/>
          <w:szCs w:val="22"/>
        </w:rPr>
        <w:t>Elle était par ailleurs dispensée des obligations de déclaration prévues à l’article 4</w:t>
      </w:r>
      <w:r w:rsidR="004518C4">
        <w:rPr>
          <w:rFonts w:asciiTheme="minorHAnsi" w:hAnsiTheme="minorHAnsi"/>
          <w:bCs/>
          <w:sz w:val="22"/>
          <w:szCs w:val="22"/>
        </w:rPr>
        <w:t>8 (arrêté royal du 22 juin 2020)</w:t>
      </w:r>
      <w:r>
        <w:rPr>
          <w:rFonts w:asciiTheme="minorHAnsi" w:hAnsiTheme="minorHAnsi"/>
          <w:bCs/>
          <w:sz w:val="22"/>
          <w:szCs w:val="22"/>
        </w:rPr>
        <w:t xml:space="preserve">. </w:t>
      </w:r>
    </w:p>
    <w:p w14:paraId="3F4AEE5F" w14:textId="38A78C34" w:rsidR="00643F29" w:rsidRDefault="00643F29" w:rsidP="00643F29">
      <w:pPr>
        <w:ind w:left="426" w:hanging="426"/>
        <w:jc w:val="both"/>
        <w:rPr>
          <w:rFonts w:asciiTheme="minorHAnsi" w:hAnsiTheme="minorHAnsi"/>
          <w:bCs/>
          <w:sz w:val="22"/>
          <w:szCs w:val="22"/>
        </w:rPr>
      </w:pPr>
    </w:p>
    <w:p w14:paraId="0EBA6AA1" w14:textId="6C48432B" w:rsidR="00643F29" w:rsidRDefault="00643F29" w:rsidP="00643F29">
      <w:pPr>
        <w:ind w:left="426"/>
        <w:jc w:val="both"/>
        <w:rPr>
          <w:rFonts w:asciiTheme="minorHAnsi" w:hAnsiTheme="minorHAnsi"/>
          <w:bCs/>
          <w:sz w:val="22"/>
          <w:szCs w:val="22"/>
        </w:rPr>
      </w:pPr>
      <w:r>
        <w:rPr>
          <w:rFonts w:asciiTheme="minorHAnsi" w:hAnsiTheme="minorHAnsi"/>
          <w:bCs/>
          <w:sz w:val="22"/>
          <w:szCs w:val="22"/>
        </w:rPr>
        <w:t xml:space="preserve">L’exclusion du bénéfice des allocations de chômage n’est donc pas justifié. </w:t>
      </w:r>
    </w:p>
    <w:p w14:paraId="06803A5C" w14:textId="77777777" w:rsidR="00643F29" w:rsidRDefault="00643F29" w:rsidP="00643F29">
      <w:pPr>
        <w:ind w:left="426" w:hanging="426"/>
        <w:jc w:val="both"/>
        <w:rPr>
          <w:rFonts w:asciiTheme="minorHAnsi" w:hAnsiTheme="minorHAnsi"/>
          <w:bCs/>
          <w:sz w:val="22"/>
          <w:szCs w:val="22"/>
        </w:rPr>
      </w:pPr>
    </w:p>
    <w:p w14:paraId="026C88FB" w14:textId="0CADE6E9" w:rsidR="00643F29" w:rsidRPr="007B08EE" w:rsidRDefault="00643F29" w:rsidP="00643F29">
      <w:pPr>
        <w:ind w:left="426" w:hanging="426"/>
        <w:jc w:val="both"/>
        <w:rPr>
          <w:rFonts w:asciiTheme="minorHAnsi" w:hAnsiTheme="minorHAnsi"/>
          <w:bCs/>
          <w:sz w:val="22"/>
          <w:szCs w:val="22"/>
        </w:rPr>
      </w:pPr>
      <w:r>
        <w:rPr>
          <w:rFonts w:asciiTheme="minorHAnsi" w:hAnsiTheme="minorHAnsi"/>
          <w:bCs/>
          <w:sz w:val="22"/>
          <w:szCs w:val="22"/>
        </w:rPr>
        <w:t>7.</w:t>
      </w:r>
      <w:r>
        <w:rPr>
          <w:rFonts w:asciiTheme="minorHAnsi" w:hAnsiTheme="minorHAnsi"/>
          <w:bCs/>
          <w:sz w:val="22"/>
          <w:szCs w:val="22"/>
        </w:rPr>
        <w:tab/>
        <w:t xml:space="preserve">Le recours est donc partiellement fondé sur ce point, l’exclusion devant être limitée à la période courant du 28/8/2020 au 30/9/2020. </w:t>
      </w:r>
    </w:p>
    <w:p w14:paraId="33A3D81D" w14:textId="6C5FD104" w:rsidR="00416ABE" w:rsidRDefault="00416ABE" w:rsidP="00643F29">
      <w:pPr>
        <w:ind w:left="426" w:hanging="426"/>
        <w:jc w:val="both"/>
        <w:rPr>
          <w:rFonts w:asciiTheme="minorHAnsi" w:hAnsiTheme="minorHAnsi"/>
          <w:bCs/>
          <w:sz w:val="22"/>
          <w:szCs w:val="22"/>
        </w:rPr>
      </w:pPr>
    </w:p>
    <w:p w14:paraId="32E27D84" w14:textId="77777777" w:rsidR="00CC75B1" w:rsidRDefault="00CC75B1" w:rsidP="00643F29">
      <w:pPr>
        <w:ind w:left="426" w:hanging="426"/>
        <w:jc w:val="both"/>
        <w:rPr>
          <w:rFonts w:asciiTheme="minorHAnsi" w:hAnsiTheme="minorHAnsi"/>
          <w:bCs/>
          <w:sz w:val="22"/>
          <w:szCs w:val="22"/>
        </w:rPr>
      </w:pPr>
    </w:p>
    <w:p w14:paraId="1ABC6192" w14:textId="541608E3" w:rsidR="00416ABE" w:rsidRPr="00CC75B1" w:rsidRDefault="00CC75B1" w:rsidP="00CC75B1">
      <w:pPr>
        <w:pStyle w:val="Paragraphedeliste"/>
        <w:numPr>
          <w:ilvl w:val="0"/>
          <w:numId w:val="10"/>
        </w:numPr>
        <w:jc w:val="both"/>
        <w:rPr>
          <w:rFonts w:asciiTheme="minorHAnsi" w:hAnsiTheme="minorHAnsi"/>
          <w:bCs/>
          <w:sz w:val="22"/>
          <w:szCs w:val="22"/>
          <w:u w:val="single"/>
        </w:rPr>
      </w:pPr>
      <w:r w:rsidRPr="00CC75B1">
        <w:rPr>
          <w:rFonts w:asciiTheme="minorHAnsi" w:hAnsiTheme="minorHAnsi"/>
          <w:bCs/>
          <w:sz w:val="22"/>
          <w:szCs w:val="22"/>
          <w:u w:val="single"/>
        </w:rPr>
        <w:t>La récupération des allocations indues</w:t>
      </w:r>
    </w:p>
    <w:p w14:paraId="47F74CAA" w14:textId="7544EBFF" w:rsidR="006E5BEE" w:rsidRDefault="006E5BEE" w:rsidP="00454DCD">
      <w:pPr>
        <w:rPr>
          <w:rFonts w:asciiTheme="minorHAnsi" w:hAnsiTheme="minorHAnsi"/>
          <w:bCs/>
          <w:sz w:val="22"/>
          <w:szCs w:val="22"/>
        </w:rPr>
      </w:pPr>
    </w:p>
    <w:p w14:paraId="4CD7A12E" w14:textId="39B88D63" w:rsidR="00CC75B1" w:rsidRPr="00C83142" w:rsidRDefault="00CC75B1" w:rsidP="00CC75B1">
      <w:pPr>
        <w:ind w:left="426" w:hanging="426"/>
        <w:jc w:val="both"/>
        <w:rPr>
          <w:rFonts w:ascii="Calibri" w:hAnsi="Calibri"/>
          <w:sz w:val="22"/>
          <w:szCs w:val="22"/>
        </w:rPr>
      </w:pPr>
      <w:r w:rsidRPr="00C83142">
        <w:rPr>
          <w:rFonts w:ascii="Calibri" w:hAnsi="Calibri"/>
          <w:sz w:val="22"/>
          <w:szCs w:val="22"/>
        </w:rPr>
        <w:t>1.</w:t>
      </w:r>
      <w:r w:rsidRPr="00C83142">
        <w:rPr>
          <w:rFonts w:ascii="Calibri" w:hAnsi="Calibri"/>
          <w:sz w:val="22"/>
          <w:szCs w:val="22"/>
        </w:rPr>
        <w:tab/>
      </w:r>
      <w:r>
        <w:rPr>
          <w:rFonts w:ascii="Calibri" w:hAnsi="Calibri"/>
          <w:sz w:val="22"/>
          <w:szCs w:val="22"/>
        </w:rPr>
        <w:t xml:space="preserve">Madame </w:t>
      </w:r>
      <w:r w:rsidR="00711334">
        <w:rPr>
          <w:rFonts w:ascii="Calibri" w:hAnsi="Calibri"/>
          <w:sz w:val="22"/>
          <w:szCs w:val="22"/>
        </w:rPr>
        <w:t>F.</w:t>
      </w:r>
      <w:r w:rsidRPr="00C83142">
        <w:rPr>
          <w:rFonts w:ascii="Calibri" w:hAnsi="Calibri"/>
          <w:sz w:val="22"/>
          <w:szCs w:val="22"/>
        </w:rPr>
        <w:t xml:space="preserve"> sollicite, compte tenu des circonstances propres au cas d’espèce, et tout particulièrement de sa bonne foi, qu’il soit fait application de l’article 169 de l’arrêté royal chômage. </w:t>
      </w:r>
    </w:p>
    <w:p w14:paraId="074F4AB0" w14:textId="77777777" w:rsidR="00CC75B1" w:rsidRPr="00C83142" w:rsidRDefault="00CC75B1" w:rsidP="00CC75B1">
      <w:pPr>
        <w:ind w:left="426" w:hanging="426"/>
        <w:jc w:val="both"/>
        <w:rPr>
          <w:rFonts w:ascii="Calibri" w:hAnsi="Calibri"/>
          <w:sz w:val="22"/>
          <w:szCs w:val="22"/>
        </w:rPr>
      </w:pPr>
    </w:p>
    <w:p w14:paraId="07F107C6" w14:textId="77777777" w:rsidR="00CC75B1" w:rsidRPr="00C83142" w:rsidRDefault="00CC75B1" w:rsidP="00CC75B1">
      <w:pPr>
        <w:ind w:left="426" w:hanging="426"/>
        <w:jc w:val="both"/>
        <w:rPr>
          <w:rFonts w:ascii="Calibri" w:hAnsi="Calibri"/>
          <w:sz w:val="22"/>
          <w:szCs w:val="22"/>
        </w:rPr>
      </w:pPr>
      <w:r w:rsidRPr="00C83142">
        <w:rPr>
          <w:rFonts w:ascii="Calibri" w:hAnsi="Calibri"/>
          <w:sz w:val="22"/>
          <w:szCs w:val="22"/>
        </w:rPr>
        <w:t>2.</w:t>
      </w:r>
      <w:r w:rsidRPr="00C83142">
        <w:rPr>
          <w:rFonts w:ascii="Calibri" w:hAnsi="Calibri"/>
          <w:sz w:val="22"/>
          <w:szCs w:val="22"/>
        </w:rPr>
        <w:tab/>
        <w:t xml:space="preserve">Pour rappel, l’article 169 de l’arrêté royal chômage dispose que : </w:t>
      </w:r>
    </w:p>
    <w:p w14:paraId="44C3F57F" w14:textId="77777777" w:rsidR="00CC75B1" w:rsidRPr="00C83142" w:rsidRDefault="00CC75B1" w:rsidP="00CC75B1">
      <w:pPr>
        <w:ind w:left="426" w:hanging="426"/>
        <w:jc w:val="both"/>
        <w:rPr>
          <w:rFonts w:ascii="Calibri" w:hAnsi="Calibri"/>
          <w:sz w:val="22"/>
          <w:szCs w:val="22"/>
        </w:rPr>
      </w:pPr>
    </w:p>
    <w:p w14:paraId="2CADD650" w14:textId="77777777" w:rsidR="00CC75B1" w:rsidRPr="00C83142" w:rsidRDefault="00CC75B1" w:rsidP="00CC75B1">
      <w:pPr>
        <w:ind w:left="709"/>
        <w:jc w:val="both"/>
        <w:rPr>
          <w:rFonts w:ascii="Calibri" w:hAnsi="Calibri"/>
          <w:i/>
          <w:sz w:val="22"/>
          <w:szCs w:val="22"/>
        </w:rPr>
      </w:pPr>
      <w:r w:rsidRPr="00C83142">
        <w:rPr>
          <w:rFonts w:ascii="Calibri" w:hAnsi="Calibri"/>
          <w:i/>
          <w:sz w:val="22"/>
          <w:szCs w:val="22"/>
        </w:rPr>
        <w:t>« Toute somme perçue indûment doit être remboursée.</w:t>
      </w:r>
    </w:p>
    <w:p w14:paraId="2403985A" w14:textId="77777777" w:rsidR="00CC75B1" w:rsidRPr="00C83142" w:rsidRDefault="00CC75B1" w:rsidP="00CC75B1">
      <w:pPr>
        <w:ind w:left="709"/>
        <w:jc w:val="both"/>
        <w:rPr>
          <w:rFonts w:ascii="Calibri" w:hAnsi="Calibri"/>
          <w:i/>
          <w:sz w:val="22"/>
          <w:szCs w:val="22"/>
        </w:rPr>
      </w:pPr>
      <w:r w:rsidRPr="00C83142">
        <w:rPr>
          <w:rFonts w:ascii="Calibri" w:hAnsi="Calibri"/>
          <w:i/>
          <w:sz w:val="22"/>
          <w:szCs w:val="22"/>
        </w:rPr>
        <w:t>Toutefois, lorsque le chômeur prouve qu'il a perçu de bonne foi des allocations auxquelles il n'avait pas droit, la récupération est limitée aux cent cinquante derniers jours d'indemnisation indue. Cette limitation n'est pas applicable en cas de cumul d'allocations au sens de l'article 27, 4°, ou de cumul d'une allocation au sens de l'article 27, 4°, avec une prestation accordée en vertu d'un autre régime de sécurité sociale.</w:t>
      </w:r>
    </w:p>
    <w:p w14:paraId="38F86DA4" w14:textId="77777777" w:rsidR="00CC75B1" w:rsidRPr="00C83142" w:rsidRDefault="00CC75B1" w:rsidP="00CC75B1">
      <w:pPr>
        <w:ind w:left="709"/>
        <w:jc w:val="both"/>
        <w:rPr>
          <w:rFonts w:ascii="Calibri" w:hAnsi="Calibri"/>
          <w:i/>
          <w:sz w:val="22"/>
          <w:szCs w:val="22"/>
        </w:rPr>
      </w:pPr>
      <w:r w:rsidRPr="00C83142">
        <w:rPr>
          <w:rFonts w:ascii="Calibri" w:hAnsi="Calibri"/>
          <w:i/>
          <w:sz w:val="22"/>
          <w:szCs w:val="22"/>
        </w:rPr>
        <w:t xml:space="preserve">Lorsque le chômeur ayant contrevenu aux articles 44 ou 48 prouve qu'il n'a travaillé ou n'a prêté une aide à un travailleur indépendant que certains jours ou pendant certaines périodes, la récupération est limitée à ces jours ou à ces périodes. </w:t>
      </w:r>
    </w:p>
    <w:p w14:paraId="2D930838" w14:textId="77777777" w:rsidR="00CC75B1" w:rsidRPr="00C83142" w:rsidRDefault="00CC75B1" w:rsidP="00CC75B1">
      <w:pPr>
        <w:ind w:left="709"/>
        <w:jc w:val="both"/>
        <w:rPr>
          <w:rFonts w:ascii="Calibri" w:hAnsi="Calibri"/>
          <w:i/>
          <w:sz w:val="22"/>
          <w:szCs w:val="22"/>
        </w:rPr>
      </w:pPr>
      <w:r w:rsidRPr="00C83142">
        <w:rPr>
          <w:rFonts w:ascii="Calibri" w:hAnsi="Calibri"/>
          <w:i/>
          <w:sz w:val="22"/>
          <w:szCs w:val="22"/>
        </w:rPr>
        <w:t>Dans le cas visé à l'article 149, § 1er, alinéa 2, 2°, les allocations qui ont été octroyées indûment, en tout ou en partie, mais qui avaient déjà été payées par l'organisme de paiement le troisième jour ouvrable qui suit l'envoi de la carte d'allocations par le bureau du chômage à cet organisme, ne sont pas récupérées, sauf s'il est fait application simultanément de l'article 149, § 1er, alinéa 2, 1.</w:t>
      </w:r>
    </w:p>
    <w:p w14:paraId="7CAF0570" w14:textId="77777777" w:rsidR="00CC75B1" w:rsidRPr="00C83142" w:rsidRDefault="00CC75B1" w:rsidP="00CC75B1">
      <w:pPr>
        <w:ind w:left="709"/>
        <w:jc w:val="both"/>
        <w:rPr>
          <w:rFonts w:ascii="Calibri" w:hAnsi="Calibri"/>
          <w:i/>
          <w:sz w:val="22"/>
          <w:szCs w:val="22"/>
        </w:rPr>
      </w:pPr>
      <w:r w:rsidRPr="00C83142">
        <w:rPr>
          <w:rFonts w:ascii="Calibri" w:hAnsi="Calibri"/>
          <w:i/>
          <w:sz w:val="22"/>
          <w:szCs w:val="22"/>
        </w:rPr>
        <w:t>Par dérogation aux alinéas précédents, le montant de la récupération peut être limite au montant brut des revenus dont le chômeur a bénéficié et qui n'étaient pas cumulables avec les allocations de chômage, lorsque le chômeur prouve qu'il a perçu de bonne foi des allocations auxquelles il n'avait pas droit, ou lorsque le directeur décide de faire usage de la possibilité de ne donner qu'un avertissement au sens de l'article 157bis. »</w:t>
      </w:r>
    </w:p>
    <w:p w14:paraId="61708342" w14:textId="77777777" w:rsidR="00CC75B1" w:rsidRPr="00C83142" w:rsidRDefault="00CC75B1" w:rsidP="00CC75B1">
      <w:pPr>
        <w:jc w:val="both"/>
        <w:rPr>
          <w:rFonts w:ascii="Calibri" w:hAnsi="Calibri"/>
          <w:sz w:val="22"/>
          <w:szCs w:val="22"/>
        </w:rPr>
      </w:pPr>
    </w:p>
    <w:p w14:paraId="346878A2" w14:textId="5242DA64" w:rsidR="00CC75B1" w:rsidRPr="0025771A" w:rsidRDefault="00CC75B1" w:rsidP="0025771A">
      <w:pPr>
        <w:ind w:left="426" w:hanging="426"/>
        <w:jc w:val="both"/>
        <w:rPr>
          <w:rFonts w:asciiTheme="minorHAnsi" w:hAnsiTheme="minorHAnsi" w:cstheme="minorHAnsi"/>
          <w:sz w:val="22"/>
          <w:szCs w:val="22"/>
        </w:rPr>
      </w:pPr>
      <w:r w:rsidRPr="0025771A">
        <w:rPr>
          <w:rFonts w:asciiTheme="minorHAnsi" w:hAnsiTheme="minorHAnsi" w:cstheme="minorHAnsi"/>
          <w:sz w:val="22"/>
          <w:szCs w:val="22"/>
        </w:rPr>
        <w:t>3.</w:t>
      </w:r>
      <w:r w:rsidRPr="0025771A">
        <w:rPr>
          <w:rFonts w:asciiTheme="minorHAnsi" w:hAnsiTheme="minorHAnsi" w:cstheme="minorHAnsi"/>
          <w:sz w:val="22"/>
          <w:szCs w:val="22"/>
        </w:rPr>
        <w:tab/>
        <w:t xml:space="preserve">En l’espèce, le tribunal estime que la bonne foi de Madame </w:t>
      </w:r>
      <w:r w:rsidR="00711334">
        <w:rPr>
          <w:rFonts w:asciiTheme="minorHAnsi" w:hAnsiTheme="minorHAnsi" w:cstheme="minorHAnsi"/>
          <w:sz w:val="22"/>
          <w:szCs w:val="22"/>
        </w:rPr>
        <w:t>F.</w:t>
      </w:r>
      <w:r w:rsidRPr="0025771A">
        <w:rPr>
          <w:rFonts w:asciiTheme="minorHAnsi" w:hAnsiTheme="minorHAnsi" w:cstheme="minorHAnsi"/>
          <w:sz w:val="22"/>
          <w:szCs w:val="22"/>
        </w:rPr>
        <w:t xml:space="preserve"> résulte : </w:t>
      </w:r>
    </w:p>
    <w:p w14:paraId="26E8A9C8" w14:textId="372076B1" w:rsidR="00CC75B1" w:rsidRPr="0025771A" w:rsidRDefault="00CC75B1" w:rsidP="0025771A">
      <w:pPr>
        <w:jc w:val="both"/>
        <w:rPr>
          <w:rFonts w:asciiTheme="minorHAnsi" w:hAnsiTheme="minorHAnsi" w:cstheme="minorHAnsi"/>
          <w:sz w:val="22"/>
          <w:szCs w:val="22"/>
        </w:rPr>
      </w:pPr>
    </w:p>
    <w:p w14:paraId="737624A9" w14:textId="230E8351" w:rsidR="00CC75B1" w:rsidRPr="0025771A" w:rsidRDefault="004518C4" w:rsidP="0025771A">
      <w:pPr>
        <w:pStyle w:val="Paragraphedeliste"/>
        <w:numPr>
          <w:ilvl w:val="0"/>
          <w:numId w:val="1"/>
        </w:numPr>
        <w:jc w:val="both"/>
        <w:rPr>
          <w:rFonts w:asciiTheme="minorHAnsi" w:hAnsiTheme="minorHAnsi" w:cstheme="minorHAnsi"/>
          <w:sz w:val="22"/>
          <w:szCs w:val="22"/>
        </w:rPr>
      </w:pPr>
      <w:r>
        <w:rPr>
          <w:rFonts w:asciiTheme="minorHAnsi" w:hAnsiTheme="minorHAnsi" w:cstheme="minorHAnsi"/>
          <w:sz w:val="22"/>
          <w:szCs w:val="22"/>
        </w:rPr>
        <w:t>d</w:t>
      </w:r>
      <w:r w:rsidR="00CC75B1" w:rsidRPr="0025771A">
        <w:rPr>
          <w:rFonts w:asciiTheme="minorHAnsi" w:hAnsiTheme="minorHAnsi" w:cstheme="minorHAnsi"/>
          <w:sz w:val="22"/>
          <w:szCs w:val="22"/>
        </w:rPr>
        <w:t xml:space="preserve">e son entière transparence, celle-ci ayant entamé une activité « dans les règles de l’art », en s’inscrivant de manière officielle à la BCE dès l’entame de son activité ; </w:t>
      </w:r>
    </w:p>
    <w:p w14:paraId="11A46466" w14:textId="1F79640C" w:rsidR="00CC75B1" w:rsidRPr="0025771A" w:rsidRDefault="004518C4" w:rsidP="0025771A">
      <w:pPr>
        <w:pStyle w:val="Paragraphedeliste"/>
        <w:numPr>
          <w:ilvl w:val="0"/>
          <w:numId w:val="1"/>
        </w:numPr>
        <w:jc w:val="both"/>
        <w:rPr>
          <w:rFonts w:asciiTheme="minorHAnsi" w:hAnsiTheme="minorHAnsi" w:cstheme="minorHAnsi"/>
          <w:sz w:val="22"/>
          <w:szCs w:val="22"/>
        </w:rPr>
      </w:pPr>
      <w:r>
        <w:rPr>
          <w:rFonts w:asciiTheme="minorHAnsi" w:hAnsiTheme="minorHAnsi" w:cstheme="minorHAnsi"/>
          <w:sz w:val="22"/>
          <w:szCs w:val="22"/>
        </w:rPr>
        <w:t>d</w:t>
      </w:r>
      <w:r w:rsidR="00CC75B1" w:rsidRPr="0025771A">
        <w:rPr>
          <w:rFonts w:asciiTheme="minorHAnsi" w:hAnsiTheme="minorHAnsi" w:cstheme="minorHAnsi"/>
          <w:sz w:val="22"/>
          <w:szCs w:val="22"/>
        </w:rPr>
        <w:t xml:space="preserve">u fait qu’elle ait pris la peine de s’entourer des conseils ad hoc, en se renseignant auprès de la CAPAC sur l’incidence de son activité ; </w:t>
      </w:r>
    </w:p>
    <w:p w14:paraId="71A9D38D" w14:textId="0C76507B" w:rsidR="00CC75B1" w:rsidRPr="0025771A" w:rsidRDefault="004518C4" w:rsidP="0025771A">
      <w:pPr>
        <w:pStyle w:val="Paragraphedeliste"/>
        <w:numPr>
          <w:ilvl w:val="0"/>
          <w:numId w:val="1"/>
        </w:numPr>
        <w:jc w:val="both"/>
        <w:rPr>
          <w:rFonts w:asciiTheme="minorHAnsi" w:hAnsiTheme="minorHAnsi" w:cstheme="minorHAnsi"/>
          <w:sz w:val="22"/>
          <w:szCs w:val="22"/>
        </w:rPr>
      </w:pPr>
      <w:r>
        <w:rPr>
          <w:rFonts w:asciiTheme="minorHAnsi" w:hAnsiTheme="minorHAnsi" w:cstheme="minorHAnsi"/>
          <w:sz w:val="22"/>
          <w:szCs w:val="22"/>
        </w:rPr>
        <w:t>d</w:t>
      </w:r>
      <w:r w:rsidR="00CC75B1" w:rsidRPr="0025771A">
        <w:rPr>
          <w:rFonts w:asciiTheme="minorHAnsi" w:hAnsiTheme="minorHAnsi" w:cstheme="minorHAnsi"/>
          <w:sz w:val="22"/>
          <w:szCs w:val="22"/>
        </w:rPr>
        <w:t xml:space="preserve">e l’arrêt immédiat de son activité, dès qu’elle s’est aperçue que celle-ci posait difficultés ; </w:t>
      </w:r>
    </w:p>
    <w:p w14:paraId="317633CE" w14:textId="6599E99E" w:rsidR="00CC75B1" w:rsidRPr="0025771A" w:rsidRDefault="004518C4" w:rsidP="0025771A">
      <w:pPr>
        <w:pStyle w:val="Paragraphedeliste"/>
        <w:numPr>
          <w:ilvl w:val="0"/>
          <w:numId w:val="1"/>
        </w:numPr>
        <w:jc w:val="both"/>
        <w:rPr>
          <w:rFonts w:asciiTheme="minorHAnsi" w:hAnsiTheme="minorHAnsi" w:cstheme="minorHAnsi"/>
          <w:sz w:val="22"/>
          <w:szCs w:val="22"/>
        </w:rPr>
      </w:pPr>
      <w:r>
        <w:rPr>
          <w:rFonts w:asciiTheme="minorHAnsi" w:hAnsiTheme="minorHAnsi" w:cstheme="minorHAnsi"/>
          <w:sz w:val="22"/>
          <w:szCs w:val="22"/>
        </w:rPr>
        <w:t>d</w:t>
      </w:r>
      <w:r w:rsidR="00CC75B1" w:rsidRPr="0025771A">
        <w:rPr>
          <w:rFonts w:asciiTheme="minorHAnsi" w:hAnsiTheme="minorHAnsi" w:cstheme="minorHAnsi"/>
          <w:sz w:val="22"/>
          <w:szCs w:val="22"/>
        </w:rPr>
        <w:t xml:space="preserve">u fait qu’elle a manifestement été induite en erreur par la réponse formulée par la CAPAC. </w:t>
      </w:r>
    </w:p>
    <w:p w14:paraId="4BDD8E2F" w14:textId="1E876400" w:rsidR="00CC75B1" w:rsidRPr="0025771A" w:rsidRDefault="00CC75B1" w:rsidP="0025771A">
      <w:pPr>
        <w:jc w:val="both"/>
        <w:rPr>
          <w:rFonts w:asciiTheme="minorHAnsi" w:hAnsiTheme="minorHAnsi" w:cstheme="minorHAnsi"/>
          <w:sz w:val="22"/>
          <w:szCs w:val="22"/>
        </w:rPr>
      </w:pPr>
    </w:p>
    <w:p w14:paraId="4B141304" w14:textId="79D20C5B" w:rsidR="00CC75B1" w:rsidRPr="0025771A" w:rsidRDefault="00CC75B1" w:rsidP="0025771A">
      <w:pPr>
        <w:ind w:left="426" w:hanging="426"/>
        <w:jc w:val="both"/>
        <w:rPr>
          <w:rFonts w:asciiTheme="minorHAnsi" w:hAnsiTheme="minorHAnsi" w:cstheme="minorHAnsi"/>
          <w:sz w:val="22"/>
          <w:szCs w:val="22"/>
        </w:rPr>
      </w:pPr>
      <w:r w:rsidRPr="0025771A">
        <w:rPr>
          <w:rFonts w:asciiTheme="minorHAnsi" w:hAnsiTheme="minorHAnsi" w:cstheme="minorHAnsi"/>
          <w:sz w:val="22"/>
          <w:szCs w:val="22"/>
        </w:rPr>
        <w:t>4.</w:t>
      </w:r>
      <w:r w:rsidRPr="0025771A">
        <w:rPr>
          <w:rFonts w:asciiTheme="minorHAnsi" w:hAnsiTheme="minorHAnsi" w:cstheme="minorHAnsi"/>
          <w:sz w:val="22"/>
          <w:szCs w:val="22"/>
        </w:rPr>
        <w:tab/>
        <w:t>Cette bonne foi justifie que la récupération soit limitée aux seuls revenus bruts perçus pour la période d’exclusion, soit la somme de 513,50 €</w:t>
      </w:r>
      <w:r w:rsidR="0025771A" w:rsidRPr="0025771A">
        <w:rPr>
          <w:rFonts w:asciiTheme="minorHAnsi" w:hAnsiTheme="minorHAnsi" w:cstheme="minorHAnsi"/>
          <w:sz w:val="22"/>
          <w:szCs w:val="22"/>
        </w:rPr>
        <w:t xml:space="preserve"> (</w:t>
      </w:r>
      <w:proofErr w:type="spellStart"/>
      <w:r w:rsidR="0025771A" w:rsidRPr="0025771A">
        <w:rPr>
          <w:rFonts w:asciiTheme="minorHAnsi" w:hAnsiTheme="minorHAnsi" w:cstheme="minorHAnsi"/>
          <w:sz w:val="22"/>
          <w:szCs w:val="22"/>
        </w:rPr>
        <w:t>cfr</w:t>
      </w:r>
      <w:proofErr w:type="spellEnd"/>
      <w:r w:rsidR="0025771A" w:rsidRPr="0025771A">
        <w:rPr>
          <w:rFonts w:asciiTheme="minorHAnsi" w:hAnsiTheme="minorHAnsi" w:cstheme="minorHAnsi"/>
          <w:sz w:val="22"/>
          <w:szCs w:val="22"/>
        </w:rPr>
        <w:t xml:space="preserve"> facture FACT 00001 du 1/10/2020). </w:t>
      </w:r>
    </w:p>
    <w:p w14:paraId="701E9875" w14:textId="082C9114" w:rsidR="006E5BEE" w:rsidRDefault="006E5BEE" w:rsidP="00454DCD">
      <w:pPr>
        <w:rPr>
          <w:rFonts w:asciiTheme="minorHAnsi" w:hAnsiTheme="minorHAnsi"/>
          <w:bCs/>
          <w:sz w:val="22"/>
          <w:szCs w:val="22"/>
        </w:rPr>
      </w:pPr>
    </w:p>
    <w:p w14:paraId="30C6692F" w14:textId="77777777" w:rsidR="0025771A" w:rsidRDefault="0025771A" w:rsidP="00454DCD">
      <w:pPr>
        <w:rPr>
          <w:rFonts w:asciiTheme="minorHAnsi" w:hAnsiTheme="minorHAnsi"/>
          <w:bCs/>
          <w:sz w:val="22"/>
          <w:szCs w:val="22"/>
        </w:rPr>
      </w:pPr>
    </w:p>
    <w:p w14:paraId="01D1FD34" w14:textId="17C553CD" w:rsidR="0025771A" w:rsidRPr="0025771A" w:rsidRDefault="0025771A" w:rsidP="0025771A">
      <w:pPr>
        <w:pStyle w:val="Paragraphedeliste"/>
        <w:numPr>
          <w:ilvl w:val="0"/>
          <w:numId w:val="10"/>
        </w:numPr>
        <w:rPr>
          <w:rFonts w:asciiTheme="minorHAnsi" w:hAnsiTheme="minorHAnsi"/>
          <w:bCs/>
          <w:sz w:val="22"/>
          <w:szCs w:val="22"/>
          <w:u w:val="single"/>
        </w:rPr>
      </w:pPr>
      <w:r w:rsidRPr="0025771A">
        <w:rPr>
          <w:rFonts w:asciiTheme="minorHAnsi" w:hAnsiTheme="minorHAnsi"/>
          <w:bCs/>
          <w:sz w:val="22"/>
          <w:szCs w:val="22"/>
          <w:u w:val="single"/>
        </w:rPr>
        <w:t xml:space="preserve">La responsabilité de l’ONEM / de la CAPAC. </w:t>
      </w:r>
    </w:p>
    <w:p w14:paraId="09B29D3F" w14:textId="24473F6C" w:rsidR="00CC75B1" w:rsidRDefault="00CC75B1" w:rsidP="00454DCD">
      <w:pPr>
        <w:rPr>
          <w:rFonts w:asciiTheme="minorHAnsi" w:hAnsiTheme="minorHAnsi"/>
          <w:bCs/>
          <w:sz w:val="22"/>
          <w:szCs w:val="22"/>
        </w:rPr>
      </w:pPr>
    </w:p>
    <w:p w14:paraId="5C58DB4A" w14:textId="7F7497CF" w:rsidR="00CC75B1" w:rsidRDefault="0025771A" w:rsidP="004518C4">
      <w:pPr>
        <w:ind w:left="426" w:hanging="426"/>
        <w:jc w:val="both"/>
        <w:rPr>
          <w:rFonts w:asciiTheme="minorHAnsi" w:hAnsiTheme="minorHAnsi"/>
          <w:bCs/>
          <w:sz w:val="22"/>
          <w:szCs w:val="22"/>
        </w:rPr>
      </w:pPr>
      <w:r>
        <w:rPr>
          <w:rFonts w:asciiTheme="minorHAnsi" w:hAnsiTheme="minorHAnsi"/>
          <w:bCs/>
          <w:sz w:val="22"/>
          <w:szCs w:val="22"/>
        </w:rPr>
        <w:t>1.</w:t>
      </w:r>
      <w:r>
        <w:rPr>
          <w:rFonts w:asciiTheme="minorHAnsi" w:hAnsiTheme="minorHAnsi"/>
          <w:bCs/>
          <w:sz w:val="22"/>
          <w:szCs w:val="22"/>
        </w:rPr>
        <w:tab/>
        <w:t xml:space="preserve">L’article 3 de la loi du 11 avril 1995 instaurant la Charte de l’assuré social dispose que : </w:t>
      </w:r>
    </w:p>
    <w:p w14:paraId="36F0DF5A" w14:textId="51B562F9" w:rsidR="0025771A" w:rsidRDefault="0025771A" w:rsidP="004518C4">
      <w:pPr>
        <w:jc w:val="both"/>
        <w:rPr>
          <w:rFonts w:asciiTheme="minorHAnsi" w:hAnsiTheme="minorHAnsi"/>
          <w:bCs/>
          <w:sz w:val="22"/>
          <w:szCs w:val="22"/>
        </w:rPr>
      </w:pPr>
    </w:p>
    <w:p w14:paraId="36A2DE26" w14:textId="14AD05A2" w:rsidR="0025771A" w:rsidRDefault="0025771A" w:rsidP="004518C4">
      <w:pPr>
        <w:ind w:left="708"/>
        <w:jc w:val="both"/>
        <w:rPr>
          <w:rFonts w:asciiTheme="minorHAnsi" w:hAnsiTheme="minorHAnsi"/>
          <w:bCs/>
          <w:sz w:val="22"/>
          <w:szCs w:val="22"/>
        </w:rPr>
      </w:pPr>
      <w:r>
        <w:rPr>
          <w:rFonts w:asciiTheme="minorHAnsi" w:hAnsiTheme="minorHAnsi"/>
          <w:bCs/>
          <w:i/>
          <w:iCs/>
          <w:sz w:val="22"/>
          <w:szCs w:val="22"/>
        </w:rPr>
        <w:t>« Les institutions de sécurité sociale sont tenues de fournir à l’assuré social qui en fait la demande écrite toute information utile concernant ses droits et obligations et de communiquer d’initiative à l’assuré social tout complément d’information nécessaire à l’examen de sa demande ou au maintien de ses droits »</w:t>
      </w:r>
      <w:r>
        <w:rPr>
          <w:rFonts w:asciiTheme="minorHAnsi" w:hAnsiTheme="minorHAnsi"/>
          <w:bCs/>
          <w:sz w:val="22"/>
          <w:szCs w:val="22"/>
        </w:rPr>
        <w:t xml:space="preserve">. </w:t>
      </w:r>
    </w:p>
    <w:p w14:paraId="4CBDC4A9" w14:textId="4CC0A02E" w:rsidR="0025771A" w:rsidRDefault="0025771A" w:rsidP="004518C4">
      <w:pPr>
        <w:jc w:val="both"/>
        <w:rPr>
          <w:rFonts w:asciiTheme="minorHAnsi" w:hAnsiTheme="minorHAnsi"/>
          <w:bCs/>
          <w:sz w:val="22"/>
          <w:szCs w:val="22"/>
        </w:rPr>
      </w:pPr>
    </w:p>
    <w:p w14:paraId="14CDDDA7" w14:textId="30FB1FD1" w:rsidR="00F3522C" w:rsidRDefault="00F3522C" w:rsidP="004518C4">
      <w:pPr>
        <w:ind w:left="426"/>
        <w:jc w:val="both"/>
        <w:rPr>
          <w:rFonts w:asciiTheme="minorHAnsi" w:hAnsiTheme="minorHAnsi"/>
          <w:bCs/>
          <w:sz w:val="22"/>
          <w:szCs w:val="22"/>
        </w:rPr>
      </w:pPr>
      <w:r>
        <w:rPr>
          <w:rFonts w:asciiTheme="minorHAnsi" w:hAnsiTheme="minorHAnsi"/>
          <w:bCs/>
          <w:sz w:val="22"/>
          <w:szCs w:val="22"/>
        </w:rPr>
        <w:t>Ce devoir d’information ne se limite pas à répondre (adéquatement</w:t>
      </w:r>
      <w:r w:rsidR="004518C4">
        <w:rPr>
          <w:rFonts w:asciiTheme="minorHAnsi" w:hAnsiTheme="minorHAnsi"/>
          <w:bCs/>
          <w:sz w:val="22"/>
          <w:szCs w:val="22"/>
        </w:rPr>
        <w:t>, s’il fallait le souligner…</w:t>
      </w:r>
      <w:r>
        <w:rPr>
          <w:rFonts w:asciiTheme="minorHAnsi" w:hAnsiTheme="minorHAnsi"/>
          <w:bCs/>
          <w:sz w:val="22"/>
          <w:szCs w:val="22"/>
        </w:rPr>
        <w:t xml:space="preserve">) aux questions de l’assuré social. </w:t>
      </w:r>
    </w:p>
    <w:p w14:paraId="22D76885" w14:textId="3CD17508" w:rsidR="00F3522C" w:rsidRDefault="00F3522C" w:rsidP="004518C4">
      <w:pPr>
        <w:ind w:left="426" w:hanging="426"/>
        <w:jc w:val="both"/>
        <w:rPr>
          <w:rFonts w:asciiTheme="minorHAnsi" w:hAnsiTheme="minorHAnsi"/>
          <w:bCs/>
          <w:sz w:val="22"/>
          <w:szCs w:val="22"/>
        </w:rPr>
      </w:pPr>
    </w:p>
    <w:p w14:paraId="4A838F05" w14:textId="305BFA9B" w:rsidR="00F3522C" w:rsidRDefault="00F3522C" w:rsidP="004518C4">
      <w:pPr>
        <w:ind w:left="426"/>
        <w:jc w:val="both"/>
        <w:rPr>
          <w:rFonts w:asciiTheme="minorHAnsi" w:hAnsiTheme="minorHAnsi"/>
          <w:bCs/>
          <w:sz w:val="22"/>
          <w:szCs w:val="22"/>
        </w:rPr>
      </w:pPr>
      <w:r>
        <w:rPr>
          <w:rFonts w:asciiTheme="minorHAnsi" w:hAnsiTheme="minorHAnsi"/>
          <w:bCs/>
          <w:sz w:val="22"/>
          <w:szCs w:val="22"/>
        </w:rPr>
        <w:t xml:space="preserve">L’institution de sécurité sociale doit également se montrer proactive, en attirant l’attention de l’assuré social sur ses droits (C.T. Liège, div. Liège, 10/11/2016, R.G. 2016/AL/38, inédit) et en vérifiant les informations qui lui sont soumises (C.T. Liège, div. Liège, 24/6/2019, R.G. 2018/AL/113, inédit). </w:t>
      </w:r>
    </w:p>
    <w:p w14:paraId="49AC6BE5" w14:textId="77777777" w:rsidR="00F3522C" w:rsidRDefault="00F3522C" w:rsidP="004518C4">
      <w:pPr>
        <w:ind w:left="426" w:hanging="426"/>
        <w:jc w:val="both"/>
        <w:rPr>
          <w:rFonts w:asciiTheme="minorHAnsi" w:hAnsiTheme="minorHAnsi"/>
          <w:bCs/>
          <w:sz w:val="22"/>
          <w:szCs w:val="22"/>
        </w:rPr>
      </w:pPr>
    </w:p>
    <w:p w14:paraId="6FCA02CE" w14:textId="13FD0F4B" w:rsidR="00F3522C" w:rsidRDefault="00F3522C" w:rsidP="004518C4">
      <w:pPr>
        <w:ind w:left="426" w:hanging="426"/>
        <w:jc w:val="both"/>
        <w:rPr>
          <w:rFonts w:asciiTheme="minorHAnsi" w:hAnsiTheme="minorHAnsi"/>
          <w:bCs/>
          <w:sz w:val="22"/>
          <w:szCs w:val="22"/>
        </w:rPr>
      </w:pPr>
      <w:r>
        <w:rPr>
          <w:rFonts w:asciiTheme="minorHAnsi" w:hAnsiTheme="minorHAnsi"/>
          <w:bCs/>
          <w:sz w:val="22"/>
          <w:szCs w:val="22"/>
        </w:rPr>
        <w:t>2.</w:t>
      </w:r>
      <w:r>
        <w:rPr>
          <w:rFonts w:asciiTheme="minorHAnsi" w:hAnsiTheme="minorHAnsi"/>
          <w:bCs/>
          <w:sz w:val="22"/>
          <w:szCs w:val="22"/>
        </w:rPr>
        <w:tab/>
        <w:t xml:space="preserve">En exécution de l’article 1382 du Code civil, l’assuré social peut solliciter l’indemnisation du préjudice qu’il subirait des suites d’un manquement au devoir d’information pour autant qu’il rapporte la preuve : </w:t>
      </w:r>
    </w:p>
    <w:p w14:paraId="6E405EB3" w14:textId="367DEA8B" w:rsidR="00F3522C" w:rsidRDefault="00F3522C" w:rsidP="004518C4">
      <w:pPr>
        <w:jc w:val="both"/>
        <w:rPr>
          <w:rFonts w:asciiTheme="minorHAnsi" w:hAnsiTheme="minorHAnsi"/>
          <w:bCs/>
          <w:sz w:val="22"/>
          <w:szCs w:val="22"/>
        </w:rPr>
      </w:pPr>
    </w:p>
    <w:p w14:paraId="179BB788" w14:textId="69C0E627" w:rsidR="00F3522C" w:rsidRDefault="00F3522C" w:rsidP="004518C4">
      <w:pPr>
        <w:pStyle w:val="Paragraphedeliste"/>
        <w:numPr>
          <w:ilvl w:val="0"/>
          <w:numId w:val="1"/>
        </w:numPr>
        <w:jc w:val="both"/>
        <w:rPr>
          <w:rFonts w:asciiTheme="minorHAnsi" w:hAnsiTheme="minorHAnsi"/>
          <w:bCs/>
          <w:sz w:val="22"/>
          <w:szCs w:val="22"/>
        </w:rPr>
      </w:pPr>
      <w:r>
        <w:rPr>
          <w:rFonts w:asciiTheme="minorHAnsi" w:hAnsiTheme="minorHAnsi"/>
          <w:bCs/>
          <w:sz w:val="22"/>
          <w:szCs w:val="22"/>
        </w:rPr>
        <w:t xml:space="preserve">D’une faute dans le chef de l’institution de sécurité sociale ; </w:t>
      </w:r>
    </w:p>
    <w:p w14:paraId="284A42B5" w14:textId="2444594B" w:rsidR="00F3522C" w:rsidRDefault="00F3522C" w:rsidP="004518C4">
      <w:pPr>
        <w:pStyle w:val="Paragraphedeliste"/>
        <w:numPr>
          <w:ilvl w:val="0"/>
          <w:numId w:val="1"/>
        </w:numPr>
        <w:jc w:val="both"/>
        <w:rPr>
          <w:rFonts w:asciiTheme="minorHAnsi" w:hAnsiTheme="minorHAnsi"/>
          <w:bCs/>
          <w:sz w:val="22"/>
          <w:szCs w:val="22"/>
        </w:rPr>
      </w:pPr>
      <w:r>
        <w:rPr>
          <w:rFonts w:asciiTheme="minorHAnsi" w:hAnsiTheme="minorHAnsi"/>
          <w:bCs/>
          <w:sz w:val="22"/>
          <w:szCs w:val="22"/>
        </w:rPr>
        <w:t xml:space="preserve">D’un préjudice ; </w:t>
      </w:r>
    </w:p>
    <w:p w14:paraId="6D224CD6" w14:textId="24907550" w:rsidR="00F3522C" w:rsidRDefault="00F3522C" w:rsidP="004518C4">
      <w:pPr>
        <w:pStyle w:val="Paragraphedeliste"/>
        <w:numPr>
          <w:ilvl w:val="0"/>
          <w:numId w:val="1"/>
        </w:numPr>
        <w:jc w:val="both"/>
        <w:rPr>
          <w:rFonts w:asciiTheme="minorHAnsi" w:hAnsiTheme="minorHAnsi"/>
          <w:bCs/>
          <w:sz w:val="22"/>
          <w:szCs w:val="22"/>
        </w:rPr>
      </w:pPr>
      <w:r>
        <w:rPr>
          <w:rFonts w:asciiTheme="minorHAnsi" w:hAnsiTheme="minorHAnsi"/>
          <w:bCs/>
          <w:sz w:val="22"/>
          <w:szCs w:val="22"/>
        </w:rPr>
        <w:t xml:space="preserve">D’un lien causal entre cette faute et ce préjudice. </w:t>
      </w:r>
    </w:p>
    <w:p w14:paraId="54F13416" w14:textId="7D1483F8" w:rsidR="00F3522C" w:rsidRDefault="00F3522C" w:rsidP="004518C4">
      <w:pPr>
        <w:jc w:val="both"/>
        <w:rPr>
          <w:rFonts w:asciiTheme="minorHAnsi" w:hAnsiTheme="minorHAnsi"/>
          <w:bCs/>
          <w:sz w:val="22"/>
          <w:szCs w:val="22"/>
        </w:rPr>
      </w:pPr>
    </w:p>
    <w:p w14:paraId="356E0E51" w14:textId="2E26A280" w:rsidR="00F3522C" w:rsidRDefault="00F3522C" w:rsidP="004518C4">
      <w:pPr>
        <w:ind w:left="426" w:hanging="426"/>
        <w:jc w:val="both"/>
        <w:rPr>
          <w:rFonts w:asciiTheme="minorHAnsi" w:hAnsiTheme="minorHAnsi"/>
          <w:bCs/>
          <w:sz w:val="22"/>
          <w:szCs w:val="22"/>
        </w:rPr>
      </w:pPr>
      <w:r>
        <w:rPr>
          <w:rFonts w:asciiTheme="minorHAnsi" w:hAnsiTheme="minorHAnsi"/>
          <w:bCs/>
          <w:sz w:val="22"/>
          <w:szCs w:val="22"/>
        </w:rPr>
        <w:t>3.</w:t>
      </w:r>
      <w:r>
        <w:rPr>
          <w:rFonts w:asciiTheme="minorHAnsi" w:hAnsiTheme="minorHAnsi"/>
          <w:bCs/>
          <w:sz w:val="22"/>
          <w:szCs w:val="22"/>
        </w:rPr>
        <w:tab/>
        <w:t xml:space="preserve">Madame </w:t>
      </w:r>
      <w:r w:rsidR="00711334">
        <w:rPr>
          <w:rFonts w:asciiTheme="minorHAnsi" w:hAnsiTheme="minorHAnsi"/>
          <w:bCs/>
          <w:sz w:val="22"/>
          <w:szCs w:val="22"/>
        </w:rPr>
        <w:t>F.</w:t>
      </w:r>
      <w:r>
        <w:rPr>
          <w:rFonts w:asciiTheme="minorHAnsi" w:hAnsiTheme="minorHAnsi"/>
          <w:bCs/>
          <w:sz w:val="22"/>
          <w:szCs w:val="22"/>
        </w:rPr>
        <w:t xml:space="preserve"> estime que la responsabilité de la CAPAC est engagée, celle-ci ne l’ayant pas correctement informée sur ses obligations. </w:t>
      </w:r>
    </w:p>
    <w:p w14:paraId="4E248D20" w14:textId="77777777" w:rsidR="00F3522C" w:rsidRDefault="00F3522C" w:rsidP="004518C4">
      <w:pPr>
        <w:ind w:left="426" w:hanging="426"/>
        <w:jc w:val="both"/>
        <w:rPr>
          <w:rFonts w:asciiTheme="minorHAnsi" w:hAnsiTheme="minorHAnsi"/>
          <w:bCs/>
          <w:sz w:val="22"/>
          <w:szCs w:val="22"/>
        </w:rPr>
      </w:pPr>
    </w:p>
    <w:p w14:paraId="1717CB30" w14:textId="52B7DA67" w:rsidR="00F3522C" w:rsidRDefault="00F3522C" w:rsidP="004518C4">
      <w:pPr>
        <w:ind w:left="426" w:hanging="426"/>
        <w:jc w:val="both"/>
        <w:rPr>
          <w:rFonts w:asciiTheme="minorHAnsi" w:hAnsiTheme="minorHAnsi"/>
          <w:bCs/>
          <w:sz w:val="22"/>
          <w:szCs w:val="22"/>
        </w:rPr>
      </w:pPr>
      <w:r>
        <w:rPr>
          <w:rFonts w:asciiTheme="minorHAnsi" w:hAnsiTheme="minorHAnsi"/>
          <w:bCs/>
          <w:sz w:val="22"/>
          <w:szCs w:val="22"/>
        </w:rPr>
        <w:t>4.</w:t>
      </w:r>
      <w:r>
        <w:rPr>
          <w:rFonts w:asciiTheme="minorHAnsi" w:hAnsiTheme="minorHAnsi"/>
          <w:bCs/>
          <w:sz w:val="22"/>
          <w:szCs w:val="22"/>
        </w:rPr>
        <w:tab/>
        <w:t xml:space="preserve">En l’espèce, la CAPAC estime n’avoir commis aucune faute, dès lors que : </w:t>
      </w:r>
    </w:p>
    <w:p w14:paraId="186F20F1" w14:textId="7A4F78BE" w:rsidR="00F3522C" w:rsidRDefault="00F3522C" w:rsidP="004518C4">
      <w:pPr>
        <w:jc w:val="both"/>
        <w:rPr>
          <w:rFonts w:asciiTheme="minorHAnsi" w:hAnsiTheme="minorHAnsi"/>
          <w:bCs/>
          <w:sz w:val="22"/>
          <w:szCs w:val="22"/>
        </w:rPr>
      </w:pPr>
    </w:p>
    <w:p w14:paraId="55D7FDE5" w14:textId="550A4A3A" w:rsidR="00F3522C" w:rsidRDefault="004518C4" w:rsidP="004518C4">
      <w:pPr>
        <w:pStyle w:val="Paragraphedeliste"/>
        <w:numPr>
          <w:ilvl w:val="0"/>
          <w:numId w:val="1"/>
        </w:numPr>
        <w:jc w:val="both"/>
        <w:rPr>
          <w:rFonts w:asciiTheme="minorHAnsi" w:hAnsiTheme="minorHAnsi"/>
          <w:bCs/>
          <w:sz w:val="22"/>
          <w:szCs w:val="22"/>
        </w:rPr>
      </w:pPr>
      <w:r>
        <w:rPr>
          <w:rFonts w:asciiTheme="minorHAnsi" w:hAnsiTheme="minorHAnsi"/>
          <w:bCs/>
          <w:sz w:val="22"/>
          <w:szCs w:val="22"/>
        </w:rPr>
        <w:t>d</w:t>
      </w:r>
      <w:r w:rsidR="00F3522C">
        <w:rPr>
          <w:rFonts w:asciiTheme="minorHAnsi" w:hAnsiTheme="minorHAnsi"/>
          <w:bCs/>
          <w:sz w:val="22"/>
          <w:szCs w:val="22"/>
        </w:rPr>
        <w:t xml:space="preserve">’une part, la demande de Madame </w:t>
      </w:r>
      <w:r w:rsidR="00711334">
        <w:rPr>
          <w:rFonts w:asciiTheme="minorHAnsi" w:hAnsiTheme="minorHAnsi"/>
          <w:bCs/>
          <w:sz w:val="22"/>
          <w:szCs w:val="22"/>
        </w:rPr>
        <w:t>F.</w:t>
      </w:r>
      <w:r w:rsidR="00F3522C">
        <w:rPr>
          <w:rFonts w:asciiTheme="minorHAnsi" w:hAnsiTheme="minorHAnsi"/>
          <w:bCs/>
          <w:sz w:val="22"/>
          <w:szCs w:val="22"/>
        </w:rPr>
        <w:t xml:space="preserve"> ne comprenait aucune question concernant le cumul entre les allocations de chômage et l’activité complémentaire ; </w:t>
      </w:r>
    </w:p>
    <w:p w14:paraId="745EE8EE" w14:textId="3A73DE74" w:rsidR="00F3522C" w:rsidRDefault="004518C4" w:rsidP="004518C4">
      <w:pPr>
        <w:pStyle w:val="Paragraphedeliste"/>
        <w:numPr>
          <w:ilvl w:val="0"/>
          <w:numId w:val="1"/>
        </w:numPr>
        <w:jc w:val="both"/>
        <w:rPr>
          <w:rFonts w:asciiTheme="minorHAnsi" w:hAnsiTheme="minorHAnsi"/>
          <w:bCs/>
          <w:sz w:val="22"/>
          <w:szCs w:val="22"/>
        </w:rPr>
      </w:pPr>
      <w:r>
        <w:rPr>
          <w:rFonts w:asciiTheme="minorHAnsi" w:hAnsiTheme="minorHAnsi"/>
          <w:bCs/>
          <w:sz w:val="22"/>
          <w:szCs w:val="22"/>
        </w:rPr>
        <w:t>d</w:t>
      </w:r>
      <w:r w:rsidR="00F3522C">
        <w:rPr>
          <w:rFonts w:asciiTheme="minorHAnsi" w:hAnsiTheme="minorHAnsi"/>
          <w:bCs/>
          <w:sz w:val="22"/>
          <w:szCs w:val="22"/>
        </w:rPr>
        <w:t xml:space="preserve">’autre part, elle ne pouvait pas savoir que Madame </w:t>
      </w:r>
      <w:r w:rsidR="00711334">
        <w:rPr>
          <w:rFonts w:asciiTheme="minorHAnsi" w:hAnsiTheme="minorHAnsi"/>
          <w:bCs/>
          <w:sz w:val="22"/>
          <w:szCs w:val="22"/>
        </w:rPr>
        <w:t>F.</w:t>
      </w:r>
      <w:r w:rsidR="00F3522C">
        <w:rPr>
          <w:rFonts w:asciiTheme="minorHAnsi" w:hAnsiTheme="minorHAnsi"/>
          <w:bCs/>
          <w:sz w:val="22"/>
          <w:szCs w:val="22"/>
        </w:rPr>
        <w:t xml:space="preserve"> exerçait une nouvelle activité sans l’avoir déclarée au préalable. </w:t>
      </w:r>
    </w:p>
    <w:p w14:paraId="3F591A0B" w14:textId="234CED97" w:rsidR="00F3522C" w:rsidRDefault="00F3522C" w:rsidP="004518C4">
      <w:pPr>
        <w:jc w:val="both"/>
        <w:rPr>
          <w:rFonts w:asciiTheme="minorHAnsi" w:hAnsiTheme="minorHAnsi"/>
          <w:bCs/>
          <w:sz w:val="22"/>
          <w:szCs w:val="22"/>
        </w:rPr>
      </w:pPr>
    </w:p>
    <w:p w14:paraId="594379D8" w14:textId="568AC994" w:rsidR="00F3522C" w:rsidRDefault="00F3522C" w:rsidP="004518C4">
      <w:pPr>
        <w:ind w:left="426"/>
        <w:jc w:val="both"/>
        <w:rPr>
          <w:rFonts w:asciiTheme="minorHAnsi" w:hAnsiTheme="minorHAnsi"/>
          <w:bCs/>
          <w:sz w:val="22"/>
          <w:szCs w:val="22"/>
        </w:rPr>
      </w:pPr>
      <w:r>
        <w:rPr>
          <w:rFonts w:asciiTheme="minorHAnsi" w:hAnsiTheme="minorHAnsi"/>
          <w:bCs/>
          <w:sz w:val="22"/>
          <w:szCs w:val="22"/>
        </w:rPr>
        <w:t xml:space="preserve">A l’audience – ainsi que dans la thèse qu’elle adresse à l’auditorat du travail – la CAPAC </w:t>
      </w:r>
      <w:r w:rsidR="004518C4">
        <w:rPr>
          <w:rFonts w:asciiTheme="minorHAnsi" w:hAnsiTheme="minorHAnsi"/>
          <w:bCs/>
          <w:sz w:val="22"/>
          <w:szCs w:val="22"/>
        </w:rPr>
        <w:t>épingle par ailleurs</w:t>
      </w:r>
      <w:r>
        <w:rPr>
          <w:rFonts w:asciiTheme="minorHAnsi" w:hAnsiTheme="minorHAnsi"/>
          <w:bCs/>
          <w:sz w:val="22"/>
          <w:szCs w:val="22"/>
        </w:rPr>
        <w:t xml:space="preserve"> que le contexte législatif complexe empêche qu’une faute soit retenue dans son chef. </w:t>
      </w:r>
    </w:p>
    <w:p w14:paraId="68162495" w14:textId="77777777" w:rsidR="00B97C24" w:rsidRDefault="00B97C24" w:rsidP="004518C4">
      <w:pPr>
        <w:ind w:left="426" w:hanging="426"/>
        <w:jc w:val="both"/>
        <w:rPr>
          <w:rFonts w:asciiTheme="minorHAnsi" w:hAnsiTheme="minorHAnsi"/>
          <w:bCs/>
          <w:sz w:val="22"/>
          <w:szCs w:val="22"/>
        </w:rPr>
      </w:pPr>
    </w:p>
    <w:p w14:paraId="388B4035" w14:textId="623729D1" w:rsidR="00F3522C" w:rsidRDefault="00B97C24" w:rsidP="004518C4">
      <w:pPr>
        <w:ind w:left="426" w:hanging="426"/>
        <w:jc w:val="both"/>
        <w:rPr>
          <w:rFonts w:asciiTheme="minorHAnsi" w:hAnsiTheme="minorHAnsi"/>
          <w:bCs/>
          <w:sz w:val="22"/>
          <w:szCs w:val="22"/>
        </w:rPr>
      </w:pPr>
      <w:r>
        <w:rPr>
          <w:rFonts w:asciiTheme="minorHAnsi" w:hAnsiTheme="minorHAnsi"/>
          <w:bCs/>
          <w:sz w:val="22"/>
          <w:szCs w:val="22"/>
        </w:rPr>
        <w:t>5</w:t>
      </w:r>
      <w:r w:rsidR="00F3522C">
        <w:rPr>
          <w:rFonts w:asciiTheme="minorHAnsi" w:hAnsiTheme="minorHAnsi"/>
          <w:bCs/>
          <w:sz w:val="22"/>
          <w:szCs w:val="22"/>
        </w:rPr>
        <w:t>.</w:t>
      </w:r>
      <w:r w:rsidR="00F3522C">
        <w:rPr>
          <w:rFonts w:asciiTheme="minorHAnsi" w:hAnsiTheme="minorHAnsi"/>
          <w:bCs/>
          <w:sz w:val="22"/>
          <w:szCs w:val="22"/>
        </w:rPr>
        <w:tab/>
      </w:r>
      <w:r>
        <w:rPr>
          <w:rFonts w:asciiTheme="minorHAnsi" w:hAnsiTheme="minorHAnsi"/>
          <w:bCs/>
          <w:sz w:val="22"/>
          <w:szCs w:val="22"/>
        </w:rPr>
        <w:t xml:space="preserve">Ainsi que relevé ci-dessus, la CAPAC ne peut se contenter </w:t>
      </w:r>
      <w:r w:rsidR="004518C4">
        <w:rPr>
          <w:rFonts w:asciiTheme="minorHAnsi" w:hAnsiTheme="minorHAnsi"/>
          <w:bCs/>
          <w:sz w:val="22"/>
          <w:szCs w:val="22"/>
        </w:rPr>
        <w:t xml:space="preserve">d’affirmer </w:t>
      </w:r>
      <w:r>
        <w:rPr>
          <w:rFonts w:asciiTheme="minorHAnsi" w:hAnsiTheme="minorHAnsi"/>
          <w:bCs/>
          <w:sz w:val="22"/>
          <w:szCs w:val="22"/>
        </w:rPr>
        <w:t xml:space="preserve">que la question d’un cumul possible entre allocations de chômage et activité complémentaire ne lui a pas été posée. </w:t>
      </w:r>
    </w:p>
    <w:p w14:paraId="47CB575A" w14:textId="5EE2EB17" w:rsidR="00B97C24" w:rsidRDefault="00B97C24" w:rsidP="004518C4">
      <w:pPr>
        <w:ind w:left="426" w:hanging="426"/>
        <w:jc w:val="both"/>
        <w:rPr>
          <w:rFonts w:asciiTheme="minorHAnsi" w:hAnsiTheme="minorHAnsi"/>
          <w:bCs/>
          <w:sz w:val="22"/>
          <w:szCs w:val="22"/>
        </w:rPr>
      </w:pPr>
    </w:p>
    <w:p w14:paraId="4261B190" w14:textId="01B42A01" w:rsidR="00B97C24" w:rsidRDefault="00B97C24" w:rsidP="004518C4">
      <w:pPr>
        <w:ind w:left="426"/>
        <w:jc w:val="both"/>
        <w:rPr>
          <w:rFonts w:asciiTheme="minorHAnsi" w:hAnsiTheme="minorHAnsi"/>
          <w:bCs/>
          <w:sz w:val="22"/>
          <w:szCs w:val="22"/>
        </w:rPr>
      </w:pPr>
      <w:r>
        <w:rPr>
          <w:rFonts w:asciiTheme="minorHAnsi" w:hAnsiTheme="minorHAnsi"/>
          <w:bCs/>
          <w:sz w:val="22"/>
          <w:szCs w:val="22"/>
        </w:rPr>
        <w:t xml:space="preserve">Outre le fait que la question posée par Madame </w:t>
      </w:r>
      <w:r w:rsidR="00711334">
        <w:rPr>
          <w:rFonts w:asciiTheme="minorHAnsi" w:hAnsiTheme="minorHAnsi"/>
          <w:bCs/>
          <w:sz w:val="22"/>
          <w:szCs w:val="22"/>
        </w:rPr>
        <w:t>F.</w:t>
      </w:r>
      <w:r>
        <w:rPr>
          <w:rFonts w:asciiTheme="minorHAnsi" w:hAnsiTheme="minorHAnsi"/>
          <w:bCs/>
          <w:sz w:val="22"/>
          <w:szCs w:val="22"/>
        </w:rPr>
        <w:t xml:space="preserve">, par e-mail du 1/9/2020 vise, à l’estime du tribunal, clairement à savoir si l’exercice d’une activité complémentaire fait obstacle au droit aux allocations de chômage, la CAPAC – même à supposer que cela ne soit pas le cas – se devait de vérifier l’objet exact de la demande de Madame </w:t>
      </w:r>
      <w:r w:rsidR="00711334">
        <w:rPr>
          <w:rFonts w:asciiTheme="minorHAnsi" w:hAnsiTheme="minorHAnsi"/>
          <w:bCs/>
          <w:sz w:val="22"/>
          <w:szCs w:val="22"/>
        </w:rPr>
        <w:t>F.</w:t>
      </w:r>
      <w:r>
        <w:rPr>
          <w:rFonts w:asciiTheme="minorHAnsi" w:hAnsiTheme="minorHAnsi"/>
          <w:bCs/>
          <w:sz w:val="22"/>
          <w:szCs w:val="22"/>
        </w:rPr>
        <w:t xml:space="preserve"> et, sachant qu’une activité accessoire était exercée, renseigner à celle-ci les conditions dans lesquelles pareille activité pouvaient être exercées. </w:t>
      </w:r>
    </w:p>
    <w:p w14:paraId="75E4241B" w14:textId="4C4A1393" w:rsidR="004518C4" w:rsidRDefault="004518C4" w:rsidP="004518C4">
      <w:pPr>
        <w:ind w:left="426"/>
        <w:jc w:val="both"/>
        <w:rPr>
          <w:rFonts w:asciiTheme="minorHAnsi" w:hAnsiTheme="minorHAnsi"/>
          <w:bCs/>
          <w:sz w:val="22"/>
          <w:szCs w:val="22"/>
        </w:rPr>
      </w:pPr>
    </w:p>
    <w:p w14:paraId="50DDBA4E" w14:textId="07F1E85C" w:rsidR="004518C4" w:rsidRDefault="004518C4" w:rsidP="004518C4">
      <w:pPr>
        <w:ind w:left="426"/>
        <w:jc w:val="both"/>
        <w:rPr>
          <w:rFonts w:asciiTheme="minorHAnsi" w:hAnsiTheme="minorHAnsi"/>
          <w:bCs/>
          <w:sz w:val="22"/>
          <w:szCs w:val="22"/>
        </w:rPr>
      </w:pPr>
      <w:r>
        <w:rPr>
          <w:rFonts w:asciiTheme="minorHAnsi" w:hAnsiTheme="minorHAnsi"/>
          <w:bCs/>
          <w:sz w:val="22"/>
          <w:szCs w:val="22"/>
        </w:rPr>
        <w:t xml:space="preserve">S’il était besoin de l’épingler, cette vérification n’avait rien de complexe, en ce qu’il suffisait à la CAPAC d’interroger Madame </w:t>
      </w:r>
      <w:r w:rsidR="00711334">
        <w:rPr>
          <w:rFonts w:asciiTheme="minorHAnsi" w:hAnsiTheme="minorHAnsi"/>
          <w:bCs/>
          <w:sz w:val="22"/>
          <w:szCs w:val="22"/>
        </w:rPr>
        <w:t>F.</w:t>
      </w:r>
      <w:r>
        <w:rPr>
          <w:rFonts w:asciiTheme="minorHAnsi" w:hAnsiTheme="minorHAnsi"/>
          <w:bCs/>
          <w:sz w:val="22"/>
          <w:szCs w:val="22"/>
        </w:rPr>
        <w:t xml:space="preserve"> sur la date d’entame de son activité, ou de faire une recherche à la BCE sur ce point… </w:t>
      </w:r>
    </w:p>
    <w:p w14:paraId="5D5C1BB1" w14:textId="319F3822" w:rsidR="00B97C24" w:rsidRDefault="00B97C24" w:rsidP="004518C4">
      <w:pPr>
        <w:ind w:left="426" w:hanging="426"/>
        <w:jc w:val="both"/>
        <w:rPr>
          <w:rFonts w:asciiTheme="minorHAnsi" w:hAnsiTheme="minorHAnsi"/>
          <w:bCs/>
          <w:sz w:val="22"/>
          <w:szCs w:val="22"/>
        </w:rPr>
      </w:pPr>
    </w:p>
    <w:p w14:paraId="44393A3B" w14:textId="4F1D00D9" w:rsidR="00B97C24" w:rsidRDefault="00B97C24" w:rsidP="004518C4">
      <w:pPr>
        <w:ind w:left="426" w:hanging="426"/>
        <w:jc w:val="both"/>
        <w:rPr>
          <w:rFonts w:asciiTheme="minorHAnsi" w:hAnsiTheme="minorHAnsi"/>
          <w:bCs/>
          <w:sz w:val="22"/>
          <w:szCs w:val="22"/>
        </w:rPr>
      </w:pPr>
      <w:r>
        <w:rPr>
          <w:rFonts w:asciiTheme="minorHAnsi" w:hAnsiTheme="minorHAnsi"/>
          <w:bCs/>
          <w:sz w:val="22"/>
          <w:szCs w:val="22"/>
        </w:rPr>
        <w:t>6.</w:t>
      </w:r>
      <w:r>
        <w:rPr>
          <w:rFonts w:asciiTheme="minorHAnsi" w:hAnsiTheme="minorHAnsi"/>
          <w:bCs/>
          <w:sz w:val="22"/>
          <w:szCs w:val="22"/>
        </w:rPr>
        <w:tab/>
        <w:t xml:space="preserve">Force est de constater, d’une part, que la CAPAC n’a pas fourni à Madame </w:t>
      </w:r>
      <w:r w:rsidR="00711334">
        <w:rPr>
          <w:rFonts w:asciiTheme="minorHAnsi" w:hAnsiTheme="minorHAnsi"/>
          <w:bCs/>
          <w:sz w:val="22"/>
          <w:szCs w:val="22"/>
        </w:rPr>
        <w:t>F.</w:t>
      </w:r>
      <w:r>
        <w:rPr>
          <w:rFonts w:asciiTheme="minorHAnsi" w:hAnsiTheme="minorHAnsi"/>
          <w:bCs/>
          <w:sz w:val="22"/>
          <w:szCs w:val="22"/>
        </w:rPr>
        <w:t xml:space="preserve"> les informations (fussent-elles théoriques) adéquates, mais surtout qu’elle</w:t>
      </w:r>
      <w:r w:rsidR="004518C4">
        <w:rPr>
          <w:rFonts w:asciiTheme="minorHAnsi" w:hAnsiTheme="minorHAnsi"/>
          <w:bCs/>
          <w:sz w:val="22"/>
          <w:szCs w:val="22"/>
        </w:rPr>
        <w:t xml:space="preserve"> manifestement</w:t>
      </w:r>
      <w:r>
        <w:rPr>
          <w:rFonts w:asciiTheme="minorHAnsi" w:hAnsiTheme="minorHAnsi"/>
          <w:bCs/>
          <w:sz w:val="22"/>
          <w:szCs w:val="22"/>
        </w:rPr>
        <w:t xml:space="preserve"> n’a pas compris la question pourtant évidente qui lui était posée (et qui ne visait manifestement pas la période de stage…). </w:t>
      </w:r>
    </w:p>
    <w:p w14:paraId="1BF0053D" w14:textId="280078AE" w:rsidR="00B97C24" w:rsidRDefault="00B97C24" w:rsidP="004518C4">
      <w:pPr>
        <w:ind w:left="426" w:hanging="426"/>
        <w:jc w:val="both"/>
        <w:rPr>
          <w:rFonts w:asciiTheme="minorHAnsi" w:hAnsiTheme="minorHAnsi"/>
          <w:bCs/>
          <w:sz w:val="22"/>
          <w:szCs w:val="22"/>
        </w:rPr>
      </w:pPr>
    </w:p>
    <w:p w14:paraId="3522838D" w14:textId="76B0C38A" w:rsidR="004518C4" w:rsidRDefault="004518C4" w:rsidP="004518C4">
      <w:pPr>
        <w:ind w:left="426" w:hanging="426"/>
        <w:jc w:val="both"/>
        <w:rPr>
          <w:rFonts w:asciiTheme="minorHAnsi" w:hAnsiTheme="minorHAnsi"/>
          <w:bCs/>
          <w:sz w:val="22"/>
          <w:szCs w:val="22"/>
        </w:rPr>
      </w:pPr>
      <w:r>
        <w:rPr>
          <w:rFonts w:asciiTheme="minorHAnsi" w:hAnsiTheme="minorHAnsi"/>
          <w:bCs/>
          <w:sz w:val="22"/>
          <w:szCs w:val="22"/>
        </w:rPr>
        <w:tab/>
        <w:t xml:space="preserve">Il n’est pas étonnant, dans ces circonstances, que la réponse fournie ait été inadéquate… </w:t>
      </w:r>
    </w:p>
    <w:p w14:paraId="725C5744" w14:textId="77777777" w:rsidR="004518C4" w:rsidRDefault="004518C4" w:rsidP="004518C4">
      <w:pPr>
        <w:ind w:left="426" w:hanging="426"/>
        <w:jc w:val="both"/>
        <w:rPr>
          <w:rFonts w:asciiTheme="minorHAnsi" w:hAnsiTheme="minorHAnsi"/>
          <w:bCs/>
          <w:sz w:val="22"/>
          <w:szCs w:val="22"/>
        </w:rPr>
      </w:pPr>
    </w:p>
    <w:p w14:paraId="11E07BD3" w14:textId="6EEE1D69" w:rsidR="00B97C24" w:rsidRDefault="00B97C24" w:rsidP="004518C4">
      <w:pPr>
        <w:ind w:left="426" w:hanging="426"/>
        <w:jc w:val="both"/>
        <w:rPr>
          <w:rFonts w:asciiTheme="minorHAnsi" w:hAnsiTheme="minorHAnsi"/>
          <w:bCs/>
          <w:sz w:val="22"/>
          <w:szCs w:val="22"/>
        </w:rPr>
      </w:pPr>
      <w:r>
        <w:rPr>
          <w:rFonts w:asciiTheme="minorHAnsi" w:hAnsiTheme="minorHAnsi"/>
          <w:bCs/>
          <w:sz w:val="22"/>
          <w:szCs w:val="22"/>
        </w:rPr>
        <w:t>7.</w:t>
      </w:r>
      <w:r>
        <w:rPr>
          <w:rFonts w:asciiTheme="minorHAnsi" w:hAnsiTheme="minorHAnsi"/>
          <w:bCs/>
          <w:sz w:val="22"/>
          <w:szCs w:val="22"/>
        </w:rPr>
        <w:tab/>
        <w:t xml:space="preserve">Le tribunal ne peut par ailleurs souscrire à l’argumentation selon laquelle la CAPAC ne savait pas et ne pouvait savoir que l’activité n’avait pas été déclarée au préalable. </w:t>
      </w:r>
    </w:p>
    <w:p w14:paraId="3FEB43B3" w14:textId="3F90FBED" w:rsidR="00B97C24" w:rsidRDefault="00B97C24" w:rsidP="004518C4">
      <w:pPr>
        <w:ind w:left="426" w:hanging="426"/>
        <w:jc w:val="both"/>
        <w:rPr>
          <w:rFonts w:asciiTheme="minorHAnsi" w:hAnsiTheme="minorHAnsi"/>
          <w:bCs/>
          <w:sz w:val="22"/>
          <w:szCs w:val="22"/>
        </w:rPr>
      </w:pPr>
    </w:p>
    <w:p w14:paraId="73EF0870" w14:textId="3D54FE6A" w:rsidR="00B97C24" w:rsidRDefault="00B97C24" w:rsidP="004518C4">
      <w:pPr>
        <w:ind w:left="426"/>
        <w:jc w:val="both"/>
        <w:rPr>
          <w:rFonts w:asciiTheme="minorHAnsi" w:hAnsiTheme="minorHAnsi"/>
          <w:bCs/>
          <w:sz w:val="22"/>
          <w:szCs w:val="22"/>
        </w:rPr>
      </w:pPr>
      <w:r>
        <w:rPr>
          <w:rFonts w:asciiTheme="minorHAnsi" w:hAnsiTheme="minorHAnsi"/>
          <w:bCs/>
          <w:sz w:val="22"/>
          <w:szCs w:val="22"/>
        </w:rPr>
        <w:t xml:space="preserve">En effet, le 1/9/2020, soit lors de la demande d’information de Madame </w:t>
      </w:r>
      <w:r w:rsidR="00711334">
        <w:rPr>
          <w:rFonts w:asciiTheme="minorHAnsi" w:hAnsiTheme="minorHAnsi"/>
          <w:bCs/>
          <w:sz w:val="22"/>
          <w:szCs w:val="22"/>
        </w:rPr>
        <w:t>F.</w:t>
      </w:r>
      <w:r>
        <w:rPr>
          <w:rFonts w:asciiTheme="minorHAnsi" w:hAnsiTheme="minorHAnsi"/>
          <w:bCs/>
          <w:sz w:val="22"/>
          <w:szCs w:val="22"/>
        </w:rPr>
        <w:t xml:space="preserve">, l’arrêté royal du 22/6/2020 ne prévoyait plus aucune dérogation à l’obligation de déclaration de l’activité, de telle sorte que la procédure « habituelle » de l’article 48 trouvait à s’appliquer. </w:t>
      </w:r>
    </w:p>
    <w:p w14:paraId="35875B7B" w14:textId="24CD3CB4" w:rsidR="00B97C24" w:rsidRDefault="00B97C24" w:rsidP="004518C4">
      <w:pPr>
        <w:ind w:left="426" w:hanging="426"/>
        <w:jc w:val="both"/>
        <w:rPr>
          <w:rFonts w:asciiTheme="minorHAnsi" w:hAnsiTheme="minorHAnsi"/>
          <w:bCs/>
          <w:sz w:val="22"/>
          <w:szCs w:val="22"/>
        </w:rPr>
      </w:pPr>
    </w:p>
    <w:p w14:paraId="709E86A7" w14:textId="764A8136" w:rsidR="00B97C24" w:rsidRDefault="00B97C24" w:rsidP="004518C4">
      <w:pPr>
        <w:ind w:left="426"/>
        <w:jc w:val="both"/>
        <w:rPr>
          <w:rFonts w:asciiTheme="minorHAnsi" w:hAnsiTheme="minorHAnsi"/>
          <w:bCs/>
          <w:sz w:val="22"/>
          <w:szCs w:val="22"/>
        </w:rPr>
      </w:pPr>
      <w:r>
        <w:rPr>
          <w:rFonts w:asciiTheme="minorHAnsi" w:hAnsiTheme="minorHAnsi"/>
          <w:bCs/>
          <w:sz w:val="22"/>
          <w:szCs w:val="22"/>
        </w:rPr>
        <w:t xml:space="preserve">La CAPAC devait donc s’assurer qu’une déclaration d’activité avait été réalisée dans le cadre de l’article 48, et que les conditions d’exercice d’une activité complémentaire étaient bien remplies. </w:t>
      </w:r>
    </w:p>
    <w:p w14:paraId="234BED07" w14:textId="32D0FB7D" w:rsidR="004518C4" w:rsidRDefault="004518C4" w:rsidP="004518C4">
      <w:pPr>
        <w:ind w:left="426"/>
        <w:jc w:val="both"/>
        <w:rPr>
          <w:rFonts w:asciiTheme="minorHAnsi" w:hAnsiTheme="minorHAnsi"/>
          <w:bCs/>
          <w:sz w:val="22"/>
          <w:szCs w:val="22"/>
        </w:rPr>
      </w:pPr>
    </w:p>
    <w:p w14:paraId="164CAB00" w14:textId="22DED48E" w:rsidR="004518C4" w:rsidRDefault="004518C4" w:rsidP="004518C4">
      <w:pPr>
        <w:ind w:left="426"/>
        <w:jc w:val="both"/>
        <w:rPr>
          <w:rFonts w:asciiTheme="minorHAnsi" w:hAnsiTheme="minorHAnsi"/>
          <w:bCs/>
          <w:sz w:val="22"/>
          <w:szCs w:val="22"/>
        </w:rPr>
      </w:pPr>
      <w:r>
        <w:rPr>
          <w:rFonts w:asciiTheme="minorHAnsi" w:hAnsiTheme="minorHAnsi"/>
          <w:bCs/>
          <w:sz w:val="22"/>
          <w:szCs w:val="22"/>
        </w:rPr>
        <w:t xml:space="preserve">Par ailleurs, comme indiqué ci-dessus, la CAPAC devait se montrer proactive, soit en interrogeant Madame </w:t>
      </w:r>
      <w:r w:rsidR="00711334">
        <w:rPr>
          <w:rFonts w:asciiTheme="minorHAnsi" w:hAnsiTheme="minorHAnsi"/>
          <w:bCs/>
          <w:sz w:val="22"/>
          <w:szCs w:val="22"/>
        </w:rPr>
        <w:t>F.</w:t>
      </w:r>
      <w:r>
        <w:rPr>
          <w:rFonts w:asciiTheme="minorHAnsi" w:hAnsiTheme="minorHAnsi"/>
          <w:bCs/>
          <w:sz w:val="22"/>
          <w:szCs w:val="22"/>
        </w:rPr>
        <w:t xml:space="preserve">, soit en vérifiant cette information à la BCE. </w:t>
      </w:r>
    </w:p>
    <w:p w14:paraId="186A8460" w14:textId="49651BA9" w:rsidR="00B97C24" w:rsidRDefault="00B97C24" w:rsidP="004518C4">
      <w:pPr>
        <w:jc w:val="both"/>
        <w:rPr>
          <w:rFonts w:asciiTheme="minorHAnsi" w:hAnsiTheme="minorHAnsi"/>
          <w:bCs/>
          <w:sz w:val="22"/>
          <w:szCs w:val="22"/>
        </w:rPr>
      </w:pPr>
    </w:p>
    <w:p w14:paraId="46E2F27E" w14:textId="15D36FEE" w:rsidR="00B97C24" w:rsidRDefault="00B97C24" w:rsidP="004518C4">
      <w:pPr>
        <w:ind w:left="426"/>
        <w:jc w:val="both"/>
        <w:rPr>
          <w:rFonts w:asciiTheme="minorHAnsi" w:hAnsiTheme="minorHAnsi"/>
          <w:bCs/>
          <w:sz w:val="22"/>
          <w:szCs w:val="22"/>
        </w:rPr>
      </w:pPr>
      <w:r>
        <w:rPr>
          <w:rFonts w:asciiTheme="minorHAnsi" w:hAnsiTheme="minorHAnsi"/>
          <w:bCs/>
          <w:sz w:val="22"/>
          <w:szCs w:val="22"/>
        </w:rPr>
        <w:t xml:space="preserve">En s’abstenant de délivrer la moindre information à Madame </w:t>
      </w:r>
      <w:r w:rsidR="00711334">
        <w:rPr>
          <w:rFonts w:asciiTheme="minorHAnsi" w:hAnsiTheme="minorHAnsi"/>
          <w:bCs/>
          <w:sz w:val="22"/>
          <w:szCs w:val="22"/>
        </w:rPr>
        <w:t>F.</w:t>
      </w:r>
      <w:r>
        <w:rPr>
          <w:rFonts w:asciiTheme="minorHAnsi" w:hAnsiTheme="minorHAnsi"/>
          <w:bCs/>
          <w:sz w:val="22"/>
          <w:szCs w:val="22"/>
        </w:rPr>
        <w:t xml:space="preserve"> et de vérifier que le dossier de celle-ci était bel et bien complet, la CAPAC a </w:t>
      </w:r>
      <w:r>
        <w:rPr>
          <w:rFonts w:asciiTheme="minorHAnsi" w:hAnsiTheme="minorHAnsi"/>
          <w:bCs/>
          <w:sz w:val="22"/>
          <w:szCs w:val="22"/>
          <w:u w:val="single"/>
        </w:rPr>
        <w:t>manifestement</w:t>
      </w:r>
      <w:r>
        <w:rPr>
          <w:rFonts w:asciiTheme="minorHAnsi" w:hAnsiTheme="minorHAnsi"/>
          <w:bCs/>
          <w:sz w:val="22"/>
          <w:szCs w:val="22"/>
        </w:rPr>
        <w:t xml:space="preserve"> manqué à son devoir d’information</w:t>
      </w:r>
      <w:r w:rsidR="004518C4">
        <w:rPr>
          <w:rFonts w:asciiTheme="minorHAnsi" w:hAnsiTheme="minorHAnsi"/>
          <w:bCs/>
          <w:sz w:val="22"/>
          <w:szCs w:val="22"/>
        </w:rPr>
        <w:t xml:space="preserve"> et a donc adopté une attitude fautive</w:t>
      </w:r>
      <w:r>
        <w:rPr>
          <w:rFonts w:asciiTheme="minorHAnsi" w:hAnsiTheme="minorHAnsi"/>
          <w:bCs/>
          <w:sz w:val="22"/>
          <w:szCs w:val="22"/>
        </w:rPr>
        <w:t xml:space="preserve">. </w:t>
      </w:r>
    </w:p>
    <w:p w14:paraId="2AF9E780" w14:textId="5032E2B4" w:rsidR="004518C4" w:rsidRDefault="004518C4" w:rsidP="004518C4">
      <w:pPr>
        <w:ind w:left="426"/>
        <w:jc w:val="both"/>
        <w:rPr>
          <w:rFonts w:asciiTheme="minorHAnsi" w:hAnsiTheme="minorHAnsi"/>
          <w:bCs/>
          <w:sz w:val="22"/>
          <w:szCs w:val="22"/>
        </w:rPr>
      </w:pPr>
    </w:p>
    <w:p w14:paraId="4B2FFEFD" w14:textId="2BDAF09F" w:rsidR="004518C4" w:rsidRDefault="004518C4" w:rsidP="004518C4">
      <w:pPr>
        <w:ind w:left="426" w:hanging="426"/>
        <w:jc w:val="both"/>
        <w:rPr>
          <w:rFonts w:asciiTheme="minorHAnsi" w:hAnsiTheme="minorHAnsi"/>
          <w:bCs/>
          <w:sz w:val="22"/>
          <w:szCs w:val="22"/>
        </w:rPr>
      </w:pPr>
      <w:r>
        <w:rPr>
          <w:rFonts w:asciiTheme="minorHAnsi" w:hAnsiTheme="minorHAnsi"/>
          <w:bCs/>
          <w:sz w:val="22"/>
          <w:szCs w:val="22"/>
        </w:rPr>
        <w:t>8.</w:t>
      </w:r>
      <w:r>
        <w:rPr>
          <w:rFonts w:asciiTheme="minorHAnsi" w:hAnsiTheme="minorHAnsi"/>
          <w:bCs/>
          <w:sz w:val="22"/>
          <w:szCs w:val="22"/>
        </w:rPr>
        <w:tab/>
      </w:r>
      <w:r w:rsidR="00467E58">
        <w:rPr>
          <w:rFonts w:asciiTheme="minorHAnsi" w:hAnsiTheme="minorHAnsi"/>
          <w:bCs/>
          <w:sz w:val="22"/>
          <w:szCs w:val="22"/>
        </w:rPr>
        <w:t xml:space="preserve">Le préjudice vanté par Madame </w:t>
      </w:r>
      <w:r w:rsidR="00711334">
        <w:rPr>
          <w:rFonts w:asciiTheme="minorHAnsi" w:hAnsiTheme="minorHAnsi"/>
          <w:bCs/>
          <w:sz w:val="22"/>
          <w:szCs w:val="22"/>
        </w:rPr>
        <w:t>F.</w:t>
      </w:r>
      <w:r w:rsidR="00467E58">
        <w:rPr>
          <w:rFonts w:asciiTheme="minorHAnsi" w:hAnsiTheme="minorHAnsi"/>
          <w:bCs/>
          <w:sz w:val="22"/>
          <w:szCs w:val="22"/>
        </w:rPr>
        <w:t xml:space="preserve"> ne peut cependant pas trouver sa source dans l’impossibilité de cumul entre les allocations de chômage temporaire et les ressources tirées de son activité indépendante : pour la période concernée, Madame </w:t>
      </w:r>
      <w:r w:rsidR="00711334">
        <w:rPr>
          <w:rFonts w:asciiTheme="minorHAnsi" w:hAnsiTheme="minorHAnsi"/>
          <w:bCs/>
          <w:sz w:val="22"/>
          <w:szCs w:val="22"/>
        </w:rPr>
        <w:t>F.</w:t>
      </w:r>
      <w:r w:rsidR="00467E58">
        <w:rPr>
          <w:rFonts w:asciiTheme="minorHAnsi" w:hAnsiTheme="minorHAnsi"/>
          <w:bCs/>
          <w:sz w:val="22"/>
          <w:szCs w:val="22"/>
        </w:rPr>
        <w:t xml:space="preserve"> ne pouvait (et n’aurait pas pu, les conditions de l’article 48 n’étant manifestement pas remplies) cumuler ces deux sources de revenus. </w:t>
      </w:r>
    </w:p>
    <w:p w14:paraId="30679DE9" w14:textId="1221C04D" w:rsidR="00467E58" w:rsidRDefault="00467E58" w:rsidP="004518C4">
      <w:pPr>
        <w:ind w:left="426" w:hanging="426"/>
        <w:jc w:val="both"/>
        <w:rPr>
          <w:rFonts w:asciiTheme="minorHAnsi" w:hAnsiTheme="minorHAnsi"/>
          <w:bCs/>
          <w:sz w:val="22"/>
          <w:szCs w:val="22"/>
        </w:rPr>
      </w:pPr>
    </w:p>
    <w:p w14:paraId="7606B4E7" w14:textId="08D9CA0A" w:rsidR="00467E58" w:rsidRDefault="00467E58" w:rsidP="004518C4">
      <w:pPr>
        <w:ind w:left="426" w:hanging="426"/>
        <w:jc w:val="both"/>
        <w:rPr>
          <w:rFonts w:asciiTheme="minorHAnsi" w:hAnsiTheme="minorHAnsi"/>
          <w:bCs/>
          <w:sz w:val="22"/>
          <w:szCs w:val="22"/>
        </w:rPr>
      </w:pPr>
      <w:r>
        <w:rPr>
          <w:rFonts w:asciiTheme="minorHAnsi" w:hAnsiTheme="minorHAnsi"/>
          <w:bCs/>
          <w:sz w:val="22"/>
          <w:szCs w:val="22"/>
        </w:rPr>
        <w:tab/>
        <w:t xml:space="preserve">En revanche, de toute évidence, les informations erronées de la CAPAC ont incité Madame </w:t>
      </w:r>
      <w:r w:rsidR="00711334">
        <w:rPr>
          <w:rFonts w:asciiTheme="minorHAnsi" w:hAnsiTheme="minorHAnsi"/>
          <w:bCs/>
          <w:sz w:val="22"/>
          <w:szCs w:val="22"/>
        </w:rPr>
        <w:t>F.</w:t>
      </w:r>
      <w:r>
        <w:rPr>
          <w:rFonts w:asciiTheme="minorHAnsi" w:hAnsiTheme="minorHAnsi"/>
          <w:bCs/>
          <w:sz w:val="22"/>
          <w:szCs w:val="22"/>
        </w:rPr>
        <w:t xml:space="preserve"> à se placer dans une situation irrégulière, exigeant de sa part de multiples démarches en vue de régulariser sa situation (entretiens téléphoniques avec la CAPAC / l’ONEM pour tenter de comprendre sa situation, changement de caisse de paiement des allocations de chômage, radiation de son activité, …). </w:t>
      </w:r>
    </w:p>
    <w:p w14:paraId="7812E455" w14:textId="77777777" w:rsidR="00467E58" w:rsidRDefault="00467E58" w:rsidP="004518C4">
      <w:pPr>
        <w:ind w:left="426" w:hanging="426"/>
        <w:jc w:val="both"/>
        <w:rPr>
          <w:rFonts w:asciiTheme="minorHAnsi" w:hAnsiTheme="minorHAnsi"/>
          <w:bCs/>
          <w:sz w:val="22"/>
          <w:szCs w:val="22"/>
        </w:rPr>
      </w:pPr>
    </w:p>
    <w:p w14:paraId="04948691" w14:textId="77777777" w:rsidR="00271039" w:rsidRDefault="00467E58" w:rsidP="004518C4">
      <w:pPr>
        <w:ind w:left="426" w:hanging="426"/>
        <w:jc w:val="both"/>
        <w:rPr>
          <w:rFonts w:asciiTheme="minorHAnsi" w:hAnsiTheme="minorHAnsi"/>
          <w:bCs/>
          <w:sz w:val="22"/>
          <w:szCs w:val="22"/>
        </w:rPr>
      </w:pPr>
      <w:r>
        <w:rPr>
          <w:rFonts w:asciiTheme="minorHAnsi" w:hAnsiTheme="minorHAnsi"/>
          <w:bCs/>
          <w:sz w:val="22"/>
          <w:szCs w:val="22"/>
        </w:rPr>
        <w:tab/>
        <w:t xml:space="preserve">Cette situation lui cause indéniablement un préjudice moral, qui découle immédiatement des fausses informations données par la CAPAC, que le tribunal fixe, ex aequo et </w:t>
      </w:r>
      <w:proofErr w:type="spellStart"/>
      <w:r>
        <w:rPr>
          <w:rFonts w:asciiTheme="minorHAnsi" w:hAnsiTheme="minorHAnsi"/>
          <w:bCs/>
          <w:sz w:val="22"/>
          <w:szCs w:val="22"/>
        </w:rPr>
        <w:t>bono</w:t>
      </w:r>
      <w:proofErr w:type="spellEnd"/>
      <w:r>
        <w:rPr>
          <w:rFonts w:asciiTheme="minorHAnsi" w:hAnsiTheme="minorHAnsi"/>
          <w:bCs/>
          <w:sz w:val="22"/>
          <w:szCs w:val="22"/>
        </w:rPr>
        <w:t xml:space="preserve">, à la somme de </w:t>
      </w:r>
      <w:r w:rsidR="00271039">
        <w:rPr>
          <w:rFonts w:asciiTheme="minorHAnsi" w:hAnsiTheme="minorHAnsi"/>
          <w:bCs/>
          <w:sz w:val="22"/>
          <w:szCs w:val="22"/>
        </w:rPr>
        <w:t xml:space="preserve">750 €. </w:t>
      </w:r>
    </w:p>
    <w:p w14:paraId="4CA1D3C5" w14:textId="77777777" w:rsidR="00271039" w:rsidRDefault="00271039" w:rsidP="004518C4">
      <w:pPr>
        <w:ind w:left="426" w:hanging="426"/>
        <w:jc w:val="both"/>
        <w:rPr>
          <w:rFonts w:asciiTheme="minorHAnsi" w:hAnsiTheme="minorHAnsi"/>
          <w:bCs/>
          <w:sz w:val="22"/>
          <w:szCs w:val="22"/>
        </w:rPr>
      </w:pPr>
    </w:p>
    <w:p w14:paraId="72FEF04F" w14:textId="7C8E749E" w:rsidR="00271039" w:rsidRDefault="00271039" w:rsidP="004518C4">
      <w:pPr>
        <w:ind w:left="426" w:hanging="426"/>
        <w:jc w:val="both"/>
        <w:rPr>
          <w:rFonts w:asciiTheme="minorHAnsi" w:hAnsiTheme="minorHAnsi"/>
          <w:bCs/>
          <w:sz w:val="22"/>
          <w:szCs w:val="22"/>
        </w:rPr>
      </w:pPr>
      <w:r>
        <w:rPr>
          <w:rFonts w:asciiTheme="minorHAnsi" w:hAnsiTheme="minorHAnsi"/>
          <w:bCs/>
          <w:sz w:val="22"/>
          <w:szCs w:val="22"/>
        </w:rPr>
        <w:t>9.</w:t>
      </w:r>
      <w:r>
        <w:rPr>
          <w:rFonts w:asciiTheme="minorHAnsi" w:hAnsiTheme="minorHAnsi"/>
          <w:bCs/>
          <w:sz w:val="22"/>
          <w:szCs w:val="22"/>
        </w:rPr>
        <w:tab/>
        <w:t xml:space="preserve">Faut-il, comme le soutient la CAPAC, tenir compte d’un comportement fautif dans le chef de Madame </w:t>
      </w:r>
      <w:r w:rsidR="00711334">
        <w:rPr>
          <w:rFonts w:asciiTheme="minorHAnsi" w:hAnsiTheme="minorHAnsi"/>
          <w:bCs/>
          <w:sz w:val="22"/>
          <w:szCs w:val="22"/>
        </w:rPr>
        <w:t>F.</w:t>
      </w:r>
      <w:r>
        <w:rPr>
          <w:rFonts w:asciiTheme="minorHAnsi" w:hAnsiTheme="minorHAnsi"/>
          <w:bCs/>
          <w:sz w:val="22"/>
          <w:szCs w:val="22"/>
        </w:rPr>
        <w:t xml:space="preserve"> et/ou de l’ONEM pour ordonner un partage de responsabilité ? </w:t>
      </w:r>
    </w:p>
    <w:p w14:paraId="31D85A52" w14:textId="77777777" w:rsidR="00271039" w:rsidRDefault="00271039" w:rsidP="004518C4">
      <w:pPr>
        <w:ind w:left="426" w:hanging="426"/>
        <w:jc w:val="both"/>
        <w:rPr>
          <w:rFonts w:asciiTheme="minorHAnsi" w:hAnsiTheme="minorHAnsi"/>
          <w:bCs/>
          <w:sz w:val="22"/>
          <w:szCs w:val="22"/>
        </w:rPr>
      </w:pPr>
    </w:p>
    <w:p w14:paraId="340C884C" w14:textId="6D2BCC7B" w:rsidR="00271039" w:rsidRDefault="00271039" w:rsidP="004518C4">
      <w:pPr>
        <w:ind w:left="426" w:hanging="426"/>
        <w:jc w:val="both"/>
        <w:rPr>
          <w:rFonts w:asciiTheme="minorHAnsi" w:hAnsiTheme="minorHAnsi"/>
          <w:bCs/>
          <w:sz w:val="22"/>
          <w:szCs w:val="22"/>
        </w:rPr>
      </w:pPr>
      <w:r>
        <w:rPr>
          <w:rFonts w:asciiTheme="minorHAnsi" w:hAnsiTheme="minorHAnsi"/>
          <w:bCs/>
          <w:sz w:val="22"/>
          <w:szCs w:val="22"/>
        </w:rPr>
        <w:t>10.</w:t>
      </w:r>
      <w:r>
        <w:rPr>
          <w:rFonts w:asciiTheme="minorHAnsi" w:hAnsiTheme="minorHAnsi"/>
          <w:bCs/>
          <w:sz w:val="22"/>
          <w:szCs w:val="22"/>
        </w:rPr>
        <w:tab/>
        <w:t xml:space="preserve">Le tribunal n’aperçoit pas, dans les conditions de la CAPAC, le comportement fautif que celle-ci impute à Madame </w:t>
      </w:r>
      <w:r w:rsidR="00711334">
        <w:rPr>
          <w:rFonts w:asciiTheme="minorHAnsi" w:hAnsiTheme="minorHAnsi"/>
          <w:bCs/>
          <w:sz w:val="22"/>
          <w:szCs w:val="22"/>
        </w:rPr>
        <w:t>F.</w:t>
      </w:r>
      <w:r>
        <w:rPr>
          <w:rFonts w:asciiTheme="minorHAnsi" w:hAnsiTheme="minorHAnsi"/>
          <w:bCs/>
          <w:sz w:val="22"/>
          <w:szCs w:val="22"/>
        </w:rPr>
        <w:t xml:space="preserve">. </w:t>
      </w:r>
    </w:p>
    <w:p w14:paraId="22333EB6" w14:textId="77777777" w:rsidR="00271039" w:rsidRDefault="00271039" w:rsidP="004518C4">
      <w:pPr>
        <w:ind w:left="426" w:hanging="426"/>
        <w:jc w:val="both"/>
        <w:rPr>
          <w:rFonts w:asciiTheme="minorHAnsi" w:hAnsiTheme="minorHAnsi"/>
          <w:bCs/>
          <w:sz w:val="22"/>
          <w:szCs w:val="22"/>
        </w:rPr>
      </w:pPr>
    </w:p>
    <w:p w14:paraId="7CEC920E" w14:textId="6101259E" w:rsidR="00271039" w:rsidRDefault="00271039" w:rsidP="004518C4">
      <w:pPr>
        <w:ind w:left="426" w:hanging="426"/>
        <w:jc w:val="both"/>
        <w:rPr>
          <w:rFonts w:asciiTheme="minorHAnsi" w:hAnsiTheme="minorHAnsi"/>
          <w:bCs/>
          <w:sz w:val="22"/>
          <w:szCs w:val="22"/>
        </w:rPr>
      </w:pPr>
      <w:r>
        <w:rPr>
          <w:rFonts w:asciiTheme="minorHAnsi" w:hAnsiTheme="minorHAnsi"/>
          <w:bCs/>
          <w:sz w:val="22"/>
          <w:szCs w:val="22"/>
        </w:rPr>
        <w:tab/>
        <w:t xml:space="preserve">A supposer – ce qui est tout sauf clair – que la CAPAC estime qu’une faute doit être recherchée dans le fait que Madame </w:t>
      </w:r>
      <w:r w:rsidR="00711334">
        <w:rPr>
          <w:rFonts w:asciiTheme="minorHAnsi" w:hAnsiTheme="minorHAnsi"/>
          <w:bCs/>
          <w:sz w:val="22"/>
          <w:szCs w:val="22"/>
        </w:rPr>
        <w:t>F.</w:t>
      </w:r>
      <w:r>
        <w:rPr>
          <w:rFonts w:asciiTheme="minorHAnsi" w:hAnsiTheme="minorHAnsi"/>
          <w:bCs/>
          <w:sz w:val="22"/>
          <w:szCs w:val="22"/>
        </w:rPr>
        <w:t xml:space="preserve"> n’ait pas accepté de régulariser rétroactivement sa situation, le tribunal ne peut qu’observer que cette régularisation aurait, en tout état de cause, été vaine, puisque – pour la période d’exclusion précitée – les conditions de l’article 48 n’étaient pas rencontrées. </w:t>
      </w:r>
    </w:p>
    <w:p w14:paraId="5AA44AAD" w14:textId="77777777" w:rsidR="00271039" w:rsidRDefault="00271039" w:rsidP="004518C4">
      <w:pPr>
        <w:ind w:left="426" w:hanging="426"/>
        <w:jc w:val="both"/>
        <w:rPr>
          <w:rFonts w:asciiTheme="minorHAnsi" w:hAnsiTheme="minorHAnsi"/>
          <w:bCs/>
          <w:sz w:val="22"/>
          <w:szCs w:val="22"/>
        </w:rPr>
      </w:pPr>
    </w:p>
    <w:p w14:paraId="7A777547" w14:textId="013FE677" w:rsidR="00271039" w:rsidRDefault="00271039" w:rsidP="004518C4">
      <w:pPr>
        <w:ind w:left="426" w:hanging="426"/>
        <w:jc w:val="both"/>
        <w:rPr>
          <w:rFonts w:asciiTheme="minorHAnsi" w:hAnsiTheme="minorHAnsi"/>
          <w:bCs/>
          <w:sz w:val="22"/>
          <w:szCs w:val="22"/>
        </w:rPr>
      </w:pPr>
      <w:r>
        <w:rPr>
          <w:rFonts w:asciiTheme="minorHAnsi" w:hAnsiTheme="minorHAnsi"/>
          <w:bCs/>
          <w:sz w:val="22"/>
          <w:szCs w:val="22"/>
        </w:rPr>
        <w:tab/>
        <w:t xml:space="preserve">La régularisation suggérée n’était donc clairement pas opportune, et Madame </w:t>
      </w:r>
      <w:r w:rsidR="00711334">
        <w:rPr>
          <w:rFonts w:asciiTheme="minorHAnsi" w:hAnsiTheme="minorHAnsi"/>
          <w:bCs/>
          <w:sz w:val="22"/>
          <w:szCs w:val="22"/>
        </w:rPr>
        <w:t>F.</w:t>
      </w:r>
      <w:r>
        <w:rPr>
          <w:rFonts w:asciiTheme="minorHAnsi" w:hAnsiTheme="minorHAnsi"/>
          <w:bCs/>
          <w:sz w:val="22"/>
          <w:szCs w:val="22"/>
        </w:rPr>
        <w:t xml:space="preserve"> a, à juste titre, refusé d’accomplir une formalité inutile. </w:t>
      </w:r>
    </w:p>
    <w:p w14:paraId="16B75886" w14:textId="77777777" w:rsidR="00271039" w:rsidRDefault="00271039" w:rsidP="004518C4">
      <w:pPr>
        <w:ind w:left="426" w:hanging="426"/>
        <w:jc w:val="both"/>
        <w:rPr>
          <w:rFonts w:asciiTheme="minorHAnsi" w:hAnsiTheme="minorHAnsi"/>
          <w:bCs/>
          <w:sz w:val="22"/>
          <w:szCs w:val="22"/>
        </w:rPr>
      </w:pPr>
    </w:p>
    <w:p w14:paraId="3953C136" w14:textId="77777777" w:rsidR="00271039" w:rsidRDefault="00271039" w:rsidP="004518C4">
      <w:pPr>
        <w:ind w:left="426" w:hanging="426"/>
        <w:jc w:val="both"/>
        <w:rPr>
          <w:rFonts w:asciiTheme="minorHAnsi" w:hAnsiTheme="minorHAnsi"/>
          <w:bCs/>
          <w:sz w:val="22"/>
          <w:szCs w:val="22"/>
        </w:rPr>
      </w:pPr>
      <w:r>
        <w:rPr>
          <w:rFonts w:asciiTheme="minorHAnsi" w:hAnsiTheme="minorHAnsi"/>
          <w:bCs/>
          <w:sz w:val="22"/>
          <w:szCs w:val="22"/>
        </w:rPr>
        <w:t>11.</w:t>
      </w:r>
      <w:r>
        <w:rPr>
          <w:rFonts w:asciiTheme="minorHAnsi" w:hAnsiTheme="minorHAnsi"/>
          <w:bCs/>
          <w:sz w:val="22"/>
          <w:szCs w:val="22"/>
        </w:rPr>
        <w:tab/>
        <w:t xml:space="preserve">S’agissant de la responsabilité de l’ONEM, le tribunal se doit d’épingler que la CAPAC est, en qualité d’institution de sécurité sociale, supposée connaître la loi. </w:t>
      </w:r>
    </w:p>
    <w:p w14:paraId="6491723E" w14:textId="77777777" w:rsidR="00271039" w:rsidRDefault="00271039" w:rsidP="004518C4">
      <w:pPr>
        <w:ind w:left="426" w:hanging="426"/>
        <w:jc w:val="both"/>
        <w:rPr>
          <w:rFonts w:asciiTheme="minorHAnsi" w:hAnsiTheme="minorHAnsi"/>
          <w:bCs/>
          <w:sz w:val="22"/>
          <w:szCs w:val="22"/>
        </w:rPr>
      </w:pPr>
    </w:p>
    <w:p w14:paraId="78792B46" w14:textId="3EA2985A" w:rsidR="00271039" w:rsidRDefault="00271039" w:rsidP="004518C4">
      <w:pPr>
        <w:ind w:left="426" w:hanging="426"/>
        <w:jc w:val="both"/>
        <w:rPr>
          <w:rFonts w:asciiTheme="minorHAnsi" w:hAnsiTheme="minorHAnsi"/>
          <w:bCs/>
          <w:sz w:val="22"/>
          <w:szCs w:val="22"/>
        </w:rPr>
      </w:pPr>
      <w:r>
        <w:rPr>
          <w:rFonts w:asciiTheme="minorHAnsi" w:hAnsiTheme="minorHAnsi"/>
          <w:bCs/>
          <w:sz w:val="22"/>
          <w:szCs w:val="22"/>
        </w:rPr>
        <w:tab/>
        <w:t xml:space="preserve">Elle devait nécessairement avoir connaissance de l’arrêté royal du 22/6/2020, et devait, d’une part, être en mesure d’identifier la question de Madame </w:t>
      </w:r>
      <w:r w:rsidR="00711334">
        <w:rPr>
          <w:rFonts w:asciiTheme="minorHAnsi" w:hAnsiTheme="minorHAnsi"/>
          <w:bCs/>
          <w:sz w:val="22"/>
          <w:szCs w:val="22"/>
        </w:rPr>
        <w:t>F.</w:t>
      </w:r>
      <w:r>
        <w:rPr>
          <w:rFonts w:asciiTheme="minorHAnsi" w:hAnsiTheme="minorHAnsi"/>
          <w:bCs/>
          <w:sz w:val="22"/>
          <w:szCs w:val="22"/>
        </w:rPr>
        <w:t xml:space="preserve">, d’autre part, de l’informer que l’activité exercée ferait obstacle au droit aux allocations de chômage temporaire puisqu’elle n’avait pas été exercée au moins un jour pendant les trois mois précédant le chômage. </w:t>
      </w:r>
    </w:p>
    <w:p w14:paraId="219881B8" w14:textId="72B5402A" w:rsidR="00271039" w:rsidRDefault="00271039" w:rsidP="004518C4">
      <w:pPr>
        <w:ind w:left="426" w:hanging="426"/>
        <w:jc w:val="both"/>
        <w:rPr>
          <w:rFonts w:asciiTheme="minorHAnsi" w:hAnsiTheme="minorHAnsi"/>
          <w:bCs/>
          <w:sz w:val="22"/>
          <w:szCs w:val="22"/>
        </w:rPr>
      </w:pPr>
    </w:p>
    <w:p w14:paraId="2E6B80AC" w14:textId="56E0CEE3" w:rsidR="00271039" w:rsidRDefault="00271039" w:rsidP="004518C4">
      <w:pPr>
        <w:ind w:left="426" w:hanging="426"/>
        <w:jc w:val="both"/>
        <w:rPr>
          <w:rFonts w:asciiTheme="minorHAnsi" w:hAnsiTheme="minorHAnsi"/>
          <w:bCs/>
          <w:sz w:val="22"/>
          <w:szCs w:val="22"/>
        </w:rPr>
      </w:pPr>
      <w:r>
        <w:rPr>
          <w:rFonts w:asciiTheme="minorHAnsi" w:hAnsiTheme="minorHAnsi"/>
          <w:bCs/>
          <w:sz w:val="22"/>
          <w:szCs w:val="22"/>
        </w:rPr>
        <w:tab/>
        <w:t xml:space="preserve">Le fait de fournir une information contraire à la loi est indiscutablement fautif, et est indépendant de l’ONEM. </w:t>
      </w:r>
    </w:p>
    <w:p w14:paraId="108D5FA2" w14:textId="77777777" w:rsidR="00271039" w:rsidRDefault="00271039" w:rsidP="004518C4">
      <w:pPr>
        <w:ind w:left="426" w:hanging="426"/>
        <w:jc w:val="both"/>
        <w:rPr>
          <w:rFonts w:asciiTheme="minorHAnsi" w:hAnsiTheme="minorHAnsi"/>
          <w:bCs/>
          <w:sz w:val="22"/>
          <w:szCs w:val="22"/>
        </w:rPr>
      </w:pPr>
    </w:p>
    <w:p w14:paraId="5B492ABF" w14:textId="66295306" w:rsidR="00271039" w:rsidRDefault="00271039" w:rsidP="004518C4">
      <w:pPr>
        <w:ind w:left="426" w:hanging="426"/>
        <w:jc w:val="both"/>
        <w:rPr>
          <w:rFonts w:asciiTheme="minorHAnsi" w:hAnsiTheme="minorHAnsi"/>
          <w:bCs/>
          <w:sz w:val="22"/>
          <w:szCs w:val="22"/>
        </w:rPr>
      </w:pPr>
      <w:r>
        <w:rPr>
          <w:rFonts w:asciiTheme="minorHAnsi" w:hAnsiTheme="minorHAnsi"/>
          <w:bCs/>
          <w:sz w:val="22"/>
          <w:szCs w:val="22"/>
        </w:rPr>
        <w:t>12.</w:t>
      </w:r>
      <w:r>
        <w:rPr>
          <w:rFonts w:asciiTheme="minorHAnsi" w:hAnsiTheme="minorHAnsi"/>
          <w:bCs/>
          <w:sz w:val="22"/>
          <w:szCs w:val="22"/>
        </w:rPr>
        <w:tab/>
        <w:t xml:space="preserve">Le tribunal observe en outre que la note sur laquelle se fonde la CAPAC pour prétendre à une information confuse de la part de l’ONEM indique clairement que « les chômeurs temporaires </w:t>
      </w:r>
      <w:r>
        <w:rPr>
          <w:rFonts w:asciiTheme="minorHAnsi" w:hAnsiTheme="minorHAnsi"/>
          <w:bCs/>
          <w:sz w:val="22"/>
          <w:szCs w:val="22"/>
          <w:u w:val="single"/>
        </w:rPr>
        <w:t>qui exerçaient déjà une activité accessoire avant le début du chômage</w:t>
      </w:r>
      <w:r>
        <w:rPr>
          <w:rFonts w:asciiTheme="minorHAnsi" w:hAnsiTheme="minorHAnsi"/>
          <w:bCs/>
          <w:sz w:val="22"/>
          <w:szCs w:val="22"/>
        </w:rPr>
        <w:t xml:space="preserve"> temporaire […] peuvent poursuivre l’exercice de cette activité ». </w:t>
      </w:r>
    </w:p>
    <w:p w14:paraId="2ACF2C5E" w14:textId="77777777" w:rsidR="00271039" w:rsidRDefault="00271039" w:rsidP="004518C4">
      <w:pPr>
        <w:ind w:left="426" w:hanging="426"/>
        <w:jc w:val="both"/>
        <w:rPr>
          <w:rFonts w:asciiTheme="minorHAnsi" w:hAnsiTheme="minorHAnsi"/>
          <w:bCs/>
          <w:sz w:val="22"/>
          <w:szCs w:val="22"/>
        </w:rPr>
      </w:pPr>
    </w:p>
    <w:p w14:paraId="33DAF67B" w14:textId="7A9EB341" w:rsidR="00467E58" w:rsidRDefault="00271039" w:rsidP="004518C4">
      <w:pPr>
        <w:ind w:left="426" w:hanging="426"/>
        <w:jc w:val="both"/>
        <w:rPr>
          <w:rFonts w:asciiTheme="minorHAnsi" w:hAnsiTheme="minorHAnsi"/>
          <w:bCs/>
          <w:sz w:val="22"/>
          <w:szCs w:val="22"/>
        </w:rPr>
      </w:pPr>
      <w:r>
        <w:rPr>
          <w:rFonts w:asciiTheme="minorHAnsi" w:hAnsiTheme="minorHAnsi"/>
          <w:bCs/>
          <w:sz w:val="22"/>
          <w:szCs w:val="22"/>
        </w:rPr>
        <w:tab/>
        <w:t xml:space="preserve">A supposer donc que la CAPAC ait complètement fait fi de la loi et ne se soit fiée qu’aux instructions de l’ONEM, la CAPAC devait, en toute hypothèse, indiquer à Madame </w:t>
      </w:r>
      <w:r w:rsidR="00711334">
        <w:rPr>
          <w:rFonts w:asciiTheme="minorHAnsi" w:hAnsiTheme="minorHAnsi"/>
          <w:bCs/>
          <w:sz w:val="22"/>
          <w:szCs w:val="22"/>
        </w:rPr>
        <w:t>F.</w:t>
      </w:r>
      <w:r>
        <w:rPr>
          <w:rFonts w:asciiTheme="minorHAnsi" w:hAnsiTheme="minorHAnsi"/>
          <w:bCs/>
          <w:sz w:val="22"/>
          <w:szCs w:val="22"/>
        </w:rPr>
        <w:t xml:space="preserve"> que l’entame d’une activité en cours de chômage aurait une incidence sur son droit aux allocations.  </w:t>
      </w:r>
      <w:r w:rsidR="00467E58">
        <w:rPr>
          <w:rFonts w:asciiTheme="minorHAnsi" w:hAnsiTheme="minorHAnsi"/>
          <w:bCs/>
          <w:sz w:val="22"/>
          <w:szCs w:val="22"/>
        </w:rPr>
        <w:t xml:space="preserve">  </w:t>
      </w:r>
    </w:p>
    <w:p w14:paraId="6ACF8E41" w14:textId="37914641" w:rsidR="006F27C1" w:rsidRDefault="006F27C1" w:rsidP="004518C4">
      <w:pPr>
        <w:ind w:left="426" w:hanging="426"/>
        <w:jc w:val="both"/>
        <w:rPr>
          <w:rFonts w:asciiTheme="minorHAnsi" w:hAnsiTheme="minorHAnsi"/>
          <w:bCs/>
          <w:sz w:val="22"/>
          <w:szCs w:val="22"/>
        </w:rPr>
      </w:pPr>
    </w:p>
    <w:p w14:paraId="5B410227" w14:textId="30CA710B" w:rsidR="006F27C1" w:rsidRDefault="006F27C1" w:rsidP="004518C4">
      <w:pPr>
        <w:ind w:left="426" w:hanging="426"/>
        <w:jc w:val="both"/>
        <w:rPr>
          <w:rFonts w:asciiTheme="minorHAnsi" w:hAnsiTheme="minorHAnsi"/>
          <w:bCs/>
          <w:sz w:val="22"/>
          <w:szCs w:val="22"/>
        </w:rPr>
      </w:pPr>
      <w:r>
        <w:rPr>
          <w:rFonts w:asciiTheme="minorHAnsi" w:hAnsiTheme="minorHAnsi"/>
          <w:bCs/>
          <w:sz w:val="22"/>
          <w:szCs w:val="22"/>
        </w:rPr>
        <w:tab/>
        <w:t xml:space="preserve">Dans ces circonstances, même à considérer que les instructions de l’ONEM aient été confuses, cette « faute » de l’ONEM n’a pas conduit à la réponse fournie par la CAPAC (qui, manifestement, n’a pas identifié une situation de cumul d’activités mais de stage…).  </w:t>
      </w:r>
    </w:p>
    <w:p w14:paraId="1FCDC27D" w14:textId="33AAF194" w:rsidR="006F27C1" w:rsidRDefault="006F27C1" w:rsidP="004518C4">
      <w:pPr>
        <w:ind w:left="426" w:hanging="426"/>
        <w:jc w:val="both"/>
        <w:rPr>
          <w:rFonts w:asciiTheme="minorHAnsi" w:hAnsiTheme="minorHAnsi"/>
          <w:bCs/>
          <w:sz w:val="22"/>
          <w:szCs w:val="22"/>
        </w:rPr>
      </w:pPr>
    </w:p>
    <w:p w14:paraId="40028F23" w14:textId="0498F40C" w:rsidR="006F27C1" w:rsidRPr="00B97C24" w:rsidRDefault="006F27C1" w:rsidP="004518C4">
      <w:pPr>
        <w:ind w:left="426" w:hanging="426"/>
        <w:jc w:val="both"/>
        <w:rPr>
          <w:rFonts w:asciiTheme="minorHAnsi" w:hAnsiTheme="minorHAnsi"/>
          <w:bCs/>
          <w:sz w:val="22"/>
          <w:szCs w:val="22"/>
        </w:rPr>
      </w:pPr>
      <w:r>
        <w:rPr>
          <w:rFonts w:asciiTheme="minorHAnsi" w:hAnsiTheme="minorHAnsi"/>
          <w:bCs/>
          <w:sz w:val="22"/>
          <w:szCs w:val="22"/>
        </w:rPr>
        <w:t>13.</w:t>
      </w:r>
      <w:r>
        <w:rPr>
          <w:rFonts w:asciiTheme="minorHAnsi" w:hAnsiTheme="minorHAnsi"/>
          <w:bCs/>
          <w:sz w:val="22"/>
          <w:szCs w:val="22"/>
        </w:rPr>
        <w:tab/>
        <w:t xml:space="preserve">Eu égard à ce qui précède, seule la responsabilité de la CAPAC doit être engagée. </w:t>
      </w:r>
    </w:p>
    <w:p w14:paraId="3727658F" w14:textId="15138B99" w:rsidR="0025771A" w:rsidRDefault="0025771A" w:rsidP="004518C4">
      <w:pPr>
        <w:jc w:val="both"/>
        <w:rPr>
          <w:rFonts w:asciiTheme="minorHAnsi" w:hAnsiTheme="minorHAnsi"/>
          <w:bCs/>
          <w:sz w:val="22"/>
          <w:szCs w:val="22"/>
        </w:rPr>
      </w:pPr>
    </w:p>
    <w:p w14:paraId="29DF3C62" w14:textId="741C403C" w:rsidR="006F27C1" w:rsidRDefault="006F27C1" w:rsidP="004518C4">
      <w:pPr>
        <w:jc w:val="both"/>
        <w:rPr>
          <w:rFonts w:asciiTheme="minorHAnsi" w:hAnsiTheme="minorHAnsi"/>
          <w:bCs/>
          <w:sz w:val="22"/>
          <w:szCs w:val="22"/>
        </w:rPr>
      </w:pPr>
    </w:p>
    <w:p w14:paraId="7AD92652" w14:textId="7F3BD655" w:rsidR="006F27C1" w:rsidRPr="008A1B0A" w:rsidRDefault="006F27C1" w:rsidP="006F27C1">
      <w:pPr>
        <w:pStyle w:val="Paragraphedeliste"/>
        <w:numPr>
          <w:ilvl w:val="0"/>
          <w:numId w:val="10"/>
        </w:numPr>
        <w:jc w:val="both"/>
        <w:rPr>
          <w:rFonts w:asciiTheme="minorHAnsi" w:hAnsiTheme="minorHAnsi"/>
          <w:bCs/>
          <w:sz w:val="22"/>
          <w:szCs w:val="22"/>
          <w:u w:val="single"/>
        </w:rPr>
      </w:pPr>
      <w:r w:rsidRPr="008A1B0A">
        <w:rPr>
          <w:rFonts w:asciiTheme="minorHAnsi" w:hAnsiTheme="minorHAnsi"/>
          <w:bCs/>
          <w:sz w:val="22"/>
          <w:szCs w:val="22"/>
          <w:u w:val="single"/>
        </w:rPr>
        <w:t>Demande reconventionnelle</w:t>
      </w:r>
    </w:p>
    <w:p w14:paraId="359A86C5" w14:textId="62DE785F" w:rsidR="006F27C1" w:rsidRDefault="006F27C1" w:rsidP="006F27C1">
      <w:pPr>
        <w:jc w:val="both"/>
        <w:rPr>
          <w:rFonts w:asciiTheme="minorHAnsi" w:hAnsiTheme="minorHAnsi"/>
          <w:bCs/>
          <w:sz w:val="22"/>
          <w:szCs w:val="22"/>
        </w:rPr>
      </w:pPr>
    </w:p>
    <w:p w14:paraId="0BBCC129" w14:textId="4CBD8006" w:rsidR="006F27C1" w:rsidRPr="006F27C1" w:rsidRDefault="006F27C1" w:rsidP="008A1B0A">
      <w:pPr>
        <w:jc w:val="both"/>
        <w:rPr>
          <w:rFonts w:asciiTheme="minorHAnsi" w:hAnsiTheme="minorHAnsi"/>
          <w:bCs/>
          <w:sz w:val="22"/>
          <w:szCs w:val="22"/>
        </w:rPr>
      </w:pPr>
      <w:r>
        <w:rPr>
          <w:rFonts w:asciiTheme="minorHAnsi" w:hAnsiTheme="minorHAnsi"/>
          <w:bCs/>
          <w:sz w:val="22"/>
          <w:szCs w:val="22"/>
        </w:rPr>
        <w:t xml:space="preserve">Eu égard à ce qui précède, la demande reconventionnelle ne peut être accueillie qu’à concurrence de </w:t>
      </w:r>
      <w:r w:rsidR="008A1B0A">
        <w:rPr>
          <w:rFonts w:asciiTheme="minorHAnsi" w:hAnsiTheme="minorHAnsi"/>
          <w:bCs/>
          <w:sz w:val="22"/>
          <w:szCs w:val="22"/>
        </w:rPr>
        <w:br/>
        <w:t xml:space="preserve">85,05 € (513,50 €, dont à déduire la somme de 428,45 € d’ores et déjà remboursée par Madame </w:t>
      </w:r>
      <w:r w:rsidR="00711334">
        <w:rPr>
          <w:rFonts w:asciiTheme="minorHAnsi" w:hAnsiTheme="minorHAnsi"/>
          <w:bCs/>
          <w:sz w:val="22"/>
          <w:szCs w:val="22"/>
        </w:rPr>
        <w:t>F.</w:t>
      </w:r>
      <w:r w:rsidR="008A1B0A">
        <w:rPr>
          <w:rFonts w:asciiTheme="minorHAnsi" w:hAnsiTheme="minorHAnsi"/>
          <w:bCs/>
          <w:sz w:val="22"/>
          <w:szCs w:val="22"/>
        </w:rPr>
        <w:t xml:space="preserve">). </w:t>
      </w:r>
    </w:p>
    <w:p w14:paraId="0789E18C" w14:textId="13925BEC" w:rsidR="002A6176" w:rsidRDefault="002A6176" w:rsidP="008A1B0A">
      <w:pPr>
        <w:jc w:val="both"/>
        <w:rPr>
          <w:rFonts w:asciiTheme="minorHAnsi" w:hAnsiTheme="minorHAnsi"/>
          <w:bCs/>
          <w:sz w:val="22"/>
          <w:szCs w:val="22"/>
        </w:rPr>
      </w:pPr>
    </w:p>
    <w:p w14:paraId="70DD3590" w14:textId="20070650" w:rsidR="008A1B0A" w:rsidRDefault="008A1B0A" w:rsidP="008A1B0A">
      <w:pPr>
        <w:jc w:val="both"/>
        <w:rPr>
          <w:rFonts w:asciiTheme="minorHAnsi" w:hAnsiTheme="minorHAnsi"/>
          <w:bCs/>
          <w:sz w:val="22"/>
          <w:szCs w:val="22"/>
        </w:rPr>
      </w:pPr>
      <w:r>
        <w:rPr>
          <w:rFonts w:asciiTheme="minorHAnsi" w:hAnsiTheme="minorHAnsi"/>
          <w:bCs/>
          <w:sz w:val="22"/>
          <w:szCs w:val="22"/>
        </w:rPr>
        <w:t xml:space="preserve">Le tribunal épingle que Madame </w:t>
      </w:r>
      <w:r w:rsidR="00711334">
        <w:rPr>
          <w:rFonts w:asciiTheme="minorHAnsi" w:hAnsiTheme="minorHAnsi"/>
          <w:bCs/>
          <w:sz w:val="22"/>
          <w:szCs w:val="22"/>
        </w:rPr>
        <w:t>F.</w:t>
      </w:r>
      <w:r>
        <w:rPr>
          <w:rFonts w:asciiTheme="minorHAnsi" w:hAnsiTheme="minorHAnsi"/>
          <w:bCs/>
          <w:sz w:val="22"/>
          <w:szCs w:val="22"/>
        </w:rPr>
        <w:t xml:space="preserve"> ne justifie pas de sa demande de termes et délais, et que la modicité de ce remboursement ne devrait pas poser de difficultés, eu égard à la condamnation de la CAPAC susmentionnée. </w:t>
      </w:r>
    </w:p>
    <w:p w14:paraId="4859EDB9" w14:textId="77777777" w:rsidR="008A1B0A" w:rsidRDefault="008A1B0A" w:rsidP="008A1B0A">
      <w:pPr>
        <w:jc w:val="both"/>
        <w:rPr>
          <w:rFonts w:asciiTheme="minorHAnsi" w:hAnsiTheme="minorHAnsi"/>
          <w:bCs/>
          <w:sz w:val="22"/>
          <w:szCs w:val="22"/>
        </w:rPr>
      </w:pPr>
    </w:p>
    <w:p w14:paraId="50DC335A" w14:textId="77777777" w:rsidR="008A1B0A" w:rsidRPr="00454DCD" w:rsidRDefault="008A1B0A" w:rsidP="002A6176">
      <w:pPr>
        <w:rPr>
          <w:rFonts w:asciiTheme="minorHAnsi" w:hAnsiTheme="minorHAnsi"/>
          <w:bCs/>
          <w:sz w:val="22"/>
          <w:szCs w:val="22"/>
        </w:rPr>
      </w:pPr>
    </w:p>
    <w:p w14:paraId="4F9E6EA2" w14:textId="77777777" w:rsidR="002A6176" w:rsidRPr="00847390" w:rsidRDefault="002A6176" w:rsidP="002A6176">
      <w:pPr>
        <w:rPr>
          <w:rFonts w:asciiTheme="minorHAnsi" w:hAnsiTheme="minorHAnsi"/>
          <w:b/>
          <w:sz w:val="22"/>
          <w:szCs w:val="22"/>
        </w:rPr>
      </w:pPr>
      <w:r w:rsidRPr="00847390">
        <w:rPr>
          <w:rFonts w:asciiTheme="minorHAnsi" w:hAnsiTheme="minorHAnsi"/>
          <w:b/>
          <w:sz w:val="22"/>
          <w:szCs w:val="22"/>
        </w:rPr>
        <w:t>PAR CES MOTIFS,</w:t>
      </w:r>
    </w:p>
    <w:p w14:paraId="0C070E3A" w14:textId="461676A3" w:rsidR="002A6176" w:rsidRPr="00847390" w:rsidRDefault="002A6176" w:rsidP="002A6176">
      <w:pPr>
        <w:rPr>
          <w:rFonts w:asciiTheme="minorHAnsi" w:hAnsiTheme="minorHAnsi"/>
          <w:b/>
          <w:sz w:val="22"/>
          <w:szCs w:val="22"/>
        </w:rPr>
      </w:pPr>
      <w:r w:rsidRPr="00847390">
        <w:rPr>
          <w:rFonts w:asciiTheme="minorHAnsi" w:hAnsiTheme="minorHAnsi"/>
          <w:b/>
          <w:sz w:val="22"/>
          <w:szCs w:val="22"/>
        </w:rPr>
        <w:t xml:space="preserve">LE TRIBUNAL, statuant </w:t>
      </w:r>
      <w:sdt>
        <w:sdtPr>
          <w:rPr>
            <w:rStyle w:val="Textedelespacerserv"/>
            <w:rFonts w:asciiTheme="minorHAnsi" w:hAnsiTheme="minorHAnsi"/>
            <w:b/>
            <w:color w:val="FF0000"/>
            <w:sz w:val="22"/>
            <w:szCs w:val="22"/>
          </w:rPr>
          <w:alias w:val="DEFAUT/CONTRADICTOIRE"/>
          <w:tag w:val="DEFAUT/CONTRADICTOIRE"/>
          <w:id w:val="275445831"/>
          <w:placeholder>
            <w:docPart w:val="EF71F6DA02484D76A24227D12CE8DBEA"/>
          </w:placeholder>
          <w:dropDownList>
            <w:listItem w:value="Choisissez un élément."/>
            <w:listItem w:displayText="par défaut à l'égard de la partie défenderesse" w:value="par défaut à l'égard de la partie défenderesse"/>
            <w:listItem w:displayText="par défaut à l'égard des parties" w:value="par défaut à l'égard des parties"/>
            <w:listItem w:displayText="contradictoirement à l'égard des parties" w:value="contradictoirement à l'égard des parties"/>
          </w:dropDownList>
        </w:sdtPr>
        <w:sdtEndPr>
          <w:rPr>
            <w:rStyle w:val="Textedelespacerserv"/>
          </w:rPr>
        </w:sdtEndPr>
        <w:sdtContent>
          <w:r w:rsidR="00B67D98">
            <w:rPr>
              <w:rStyle w:val="Textedelespacerserv"/>
              <w:rFonts w:asciiTheme="minorHAnsi" w:hAnsiTheme="minorHAnsi"/>
              <w:b/>
              <w:color w:val="FF0000"/>
              <w:sz w:val="22"/>
              <w:szCs w:val="22"/>
            </w:rPr>
            <w:t>contradictoirement à l'égard des parties</w:t>
          </w:r>
        </w:sdtContent>
      </w:sdt>
      <w:r w:rsidRPr="00847390">
        <w:rPr>
          <w:rStyle w:val="Textedelespacerserv"/>
          <w:rFonts w:asciiTheme="minorHAnsi" w:hAnsiTheme="minorHAnsi"/>
          <w:color w:val="FF0000"/>
          <w:sz w:val="22"/>
          <w:szCs w:val="22"/>
        </w:rPr>
        <w:t>,</w:t>
      </w:r>
    </w:p>
    <w:p w14:paraId="05B98497" w14:textId="77777777" w:rsidR="002A6176" w:rsidRPr="00847390" w:rsidRDefault="002A6176" w:rsidP="002A6176">
      <w:pPr>
        <w:jc w:val="both"/>
        <w:rPr>
          <w:rFonts w:asciiTheme="minorHAnsi" w:hAnsiTheme="minorHAnsi"/>
          <w:sz w:val="22"/>
          <w:szCs w:val="22"/>
        </w:rPr>
      </w:pPr>
    </w:p>
    <w:p w14:paraId="39204D34" w14:textId="79283C95" w:rsidR="002A6176" w:rsidRPr="00847390" w:rsidRDefault="002A6176" w:rsidP="002A6176">
      <w:pPr>
        <w:jc w:val="both"/>
        <w:rPr>
          <w:rFonts w:asciiTheme="minorHAnsi" w:hAnsiTheme="minorHAnsi"/>
          <w:sz w:val="22"/>
          <w:szCs w:val="22"/>
        </w:rPr>
      </w:pPr>
      <w:r w:rsidRPr="00847390">
        <w:rPr>
          <w:rFonts w:asciiTheme="minorHAnsi" w:hAnsiTheme="minorHAnsi"/>
          <w:sz w:val="22"/>
          <w:szCs w:val="22"/>
        </w:rPr>
        <w:t xml:space="preserve">Sur avis </w:t>
      </w:r>
      <w:r w:rsidR="00B67D98">
        <w:rPr>
          <w:rFonts w:asciiTheme="minorHAnsi" w:hAnsiTheme="minorHAnsi"/>
          <w:color w:val="FF0000"/>
          <w:sz w:val="22"/>
          <w:szCs w:val="22"/>
        </w:rPr>
        <w:t xml:space="preserve">écrit </w:t>
      </w:r>
      <w:r w:rsidR="008A1B0A">
        <w:rPr>
          <w:rFonts w:asciiTheme="minorHAnsi" w:hAnsiTheme="minorHAnsi"/>
          <w:color w:val="FF0000"/>
          <w:sz w:val="22"/>
          <w:szCs w:val="22"/>
        </w:rPr>
        <w:t xml:space="preserve">non </w:t>
      </w:r>
      <w:r w:rsidRPr="00847390">
        <w:rPr>
          <w:rFonts w:asciiTheme="minorHAnsi" w:hAnsiTheme="minorHAnsi"/>
          <w:color w:val="FF0000"/>
          <w:sz w:val="22"/>
          <w:szCs w:val="22"/>
        </w:rPr>
        <w:t xml:space="preserve">conforme </w:t>
      </w:r>
      <w:r w:rsidRPr="00847390">
        <w:rPr>
          <w:rFonts w:asciiTheme="minorHAnsi" w:hAnsiTheme="minorHAnsi"/>
          <w:sz w:val="22"/>
          <w:szCs w:val="22"/>
        </w:rPr>
        <w:t xml:space="preserve">de </w:t>
      </w:r>
      <w:sdt>
        <w:sdtPr>
          <w:rPr>
            <w:rFonts w:asciiTheme="minorHAnsi" w:hAnsiTheme="minorHAnsi"/>
            <w:sz w:val="22"/>
            <w:szCs w:val="22"/>
          </w:rPr>
          <w:alias w:val="Auditeur"/>
          <w:tag w:val="Auditeur"/>
          <w:id w:val="989219052"/>
          <w:placeholder>
            <w:docPart w:val="10349BE29D89430CABA1F2BF0D9A911E"/>
          </w:placeholder>
          <w:comboBox>
            <w:listItem w:value="Choisissez un élément."/>
            <w:listItem w:displayText="Madame BONNET Cécile, Auditeur du travail" w:value="Madame BONNET Cécile, Auditeur du travail"/>
            <w:listItem w:displayText="Madame FALQUE Joëlle, Substitut de l'Auditeur du travail" w:value="Madame FALQUE Joëlle, Substitut de l'Auditeur du travail"/>
            <w:listItem w:displayText="Monsieur DEUMER Jérôme, Substitut de l'Auditeur du travail" w:value="Monsieur DEUMER Jérôme, Substitut de l'Auditeur du travail"/>
            <w:listItem w:displayText="Madame STENUICK Sophie, Substitut de l'Auditeur du travail" w:value="Madame STENUICK Sophie, Substitut de l'Auditeur du travail"/>
            <w:listItem w:displayText="Madame PIRON Sarah, Substitut de l'Auditeur du travail" w:value="Madame PIRON Sarah, Substitut de l'Auditeur du travail"/>
          </w:comboBox>
        </w:sdtPr>
        <w:sdtEndPr/>
        <w:sdtContent>
          <w:r w:rsidR="00B67D98">
            <w:rPr>
              <w:rFonts w:asciiTheme="minorHAnsi" w:hAnsiTheme="minorHAnsi"/>
              <w:sz w:val="22"/>
              <w:szCs w:val="22"/>
            </w:rPr>
            <w:t>Monsieur DEUMER Jérôme, Substitut de l'Auditeur du travail</w:t>
          </w:r>
        </w:sdtContent>
      </w:sdt>
      <w:r>
        <w:rPr>
          <w:rFonts w:asciiTheme="minorHAnsi" w:hAnsiTheme="minorHAnsi"/>
          <w:sz w:val="22"/>
          <w:szCs w:val="22"/>
        </w:rPr>
        <w:t>,</w:t>
      </w:r>
    </w:p>
    <w:p w14:paraId="273E8E25" w14:textId="77777777" w:rsidR="002A6176" w:rsidRPr="00847390" w:rsidRDefault="002A6176" w:rsidP="002A6176">
      <w:pPr>
        <w:rPr>
          <w:rFonts w:asciiTheme="minorHAnsi" w:hAnsiTheme="minorHAnsi"/>
          <w:sz w:val="22"/>
          <w:szCs w:val="22"/>
        </w:rPr>
      </w:pPr>
    </w:p>
    <w:p w14:paraId="05AC8E95" w14:textId="4952E6A6" w:rsidR="00B67D98" w:rsidRDefault="00B67D98" w:rsidP="00B67D98">
      <w:pPr>
        <w:jc w:val="both"/>
        <w:rPr>
          <w:rFonts w:asciiTheme="minorHAnsi" w:hAnsiTheme="minorHAnsi" w:cstheme="minorHAnsi"/>
          <w:sz w:val="22"/>
          <w:szCs w:val="22"/>
        </w:rPr>
      </w:pPr>
      <w:r>
        <w:rPr>
          <w:rFonts w:asciiTheme="minorHAnsi" w:hAnsiTheme="minorHAnsi" w:cstheme="minorHAnsi"/>
          <w:b/>
          <w:sz w:val="22"/>
          <w:szCs w:val="22"/>
        </w:rPr>
        <w:t>DECLARE</w:t>
      </w:r>
      <w:r>
        <w:rPr>
          <w:rFonts w:asciiTheme="minorHAnsi" w:hAnsiTheme="minorHAnsi" w:cstheme="minorHAnsi"/>
          <w:sz w:val="22"/>
          <w:szCs w:val="22"/>
        </w:rPr>
        <w:t xml:space="preserve"> la </w:t>
      </w:r>
      <w:r w:rsidRPr="008A1B0A">
        <w:rPr>
          <w:rFonts w:asciiTheme="minorHAnsi" w:hAnsiTheme="minorHAnsi" w:cstheme="minorHAnsi"/>
          <w:sz w:val="22"/>
          <w:szCs w:val="22"/>
          <w:u w:val="single"/>
        </w:rPr>
        <w:t>demande principale</w:t>
      </w:r>
      <w:r>
        <w:rPr>
          <w:rFonts w:asciiTheme="minorHAnsi" w:hAnsiTheme="minorHAnsi" w:cstheme="minorHAnsi"/>
          <w:sz w:val="22"/>
          <w:szCs w:val="22"/>
        </w:rPr>
        <w:t xml:space="preserve"> recevable et </w:t>
      </w:r>
      <w:r w:rsidR="006F27C1">
        <w:rPr>
          <w:rFonts w:asciiTheme="minorHAnsi" w:hAnsiTheme="minorHAnsi" w:cstheme="minorHAnsi"/>
          <w:sz w:val="22"/>
          <w:szCs w:val="22"/>
        </w:rPr>
        <w:t xml:space="preserve">partiellement fondée ; </w:t>
      </w:r>
    </w:p>
    <w:p w14:paraId="0C6743CD" w14:textId="70A0CC9D" w:rsidR="006F27C1" w:rsidRDefault="006F27C1" w:rsidP="00B67D98">
      <w:pPr>
        <w:jc w:val="both"/>
        <w:rPr>
          <w:rFonts w:asciiTheme="minorHAnsi" w:hAnsiTheme="minorHAnsi" w:cstheme="minorHAnsi"/>
          <w:sz w:val="22"/>
          <w:szCs w:val="22"/>
        </w:rPr>
      </w:pPr>
    </w:p>
    <w:p w14:paraId="63D68544" w14:textId="5A8DE0E5" w:rsidR="006F27C1" w:rsidRDefault="006F27C1" w:rsidP="00B67D98">
      <w:pPr>
        <w:jc w:val="both"/>
        <w:rPr>
          <w:rFonts w:asciiTheme="minorHAnsi" w:hAnsiTheme="minorHAnsi" w:cstheme="minorHAnsi"/>
          <w:sz w:val="22"/>
          <w:szCs w:val="22"/>
        </w:rPr>
      </w:pPr>
      <w:r w:rsidRPr="006F27C1">
        <w:rPr>
          <w:rFonts w:asciiTheme="minorHAnsi" w:hAnsiTheme="minorHAnsi" w:cstheme="minorHAnsi"/>
          <w:b/>
          <w:bCs/>
          <w:sz w:val="22"/>
          <w:szCs w:val="22"/>
        </w:rPr>
        <w:t>ANNULE</w:t>
      </w:r>
      <w:r>
        <w:rPr>
          <w:rFonts w:asciiTheme="minorHAnsi" w:hAnsiTheme="minorHAnsi" w:cstheme="minorHAnsi"/>
          <w:sz w:val="22"/>
          <w:szCs w:val="22"/>
        </w:rPr>
        <w:t xml:space="preserve"> la décision litigieuse ; </w:t>
      </w:r>
    </w:p>
    <w:p w14:paraId="0FF984F7" w14:textId="726EAE0D" w:rsidR="006F27C1" w:rsidRDefault="006F27C1" w:rsidP="00B67D98">
      <w:pPr>
        <w:jc w:val="both"/>
        <w:rPr>
          <w:rFonts w:asciiTheme="minorHAnsi" w:hAnsiTheme="minorHAnsi" w:cstheme="minorHAnsi"/>
          <w:sz w:val="22"/>
          <w:szCs w:val="22"/>
        </w:rPr>
      </w:pPr>
    </w:p>
    <w:p w14:paraId="5B2CA066" w14:textId="77777777" w:rsidR="006F27C1" w:rsidRDefault="006F27C1" w:rsidP="00B67D98">
      <w:pPr>
        <w:jc w:val="both"/>
        <w:rPr>
          <w:rFonts w:asciiTheme="minorHAnsi" w:hAnsiTheme="minorHAnsi" w:cstheme="minorHAnsi"/>
          <w:sz w:val="22"/>
          <w:szCs w:val="22"/>
        </w:rPr>
      </w:pPr>
      <w:r w:rsidRPr="006F27C1">
        <w:rPr>
          <w:rFonts w:asciiTheme="minorHAnsi" w:hAnsiTheme="minorHAnsi" w:cstheme="minorHAnsi"/>
          <w:b/>
          <w:bCs/>
          <w:sz w:val="22"/>
          <w:szCs w:val="22"/>
        </w:rPr>
        <w:t>DIT</w:t>
      </w:r>
      <w:r>
        <w:rPr>
          <w:rFonts w:asciiTheme="minorHAnsi" w:hAnsiTheme="minorHAnsi" w:cstheme="minorHAnsi"/>
          <w:sz w:val="22"/>
          <w:szCs w:val="22"/>
        </w:rPr>
        <w:t xml:space="preserve"> pour droit que : </w:t>
      </w:r>
    </w:p>
    <w:p w14:paraId="1AD01FB3" w14:textId="6EB10BFA" w:rsidR="006F27C1" w:rsidRDefault="006F27C1" w:rsidP="006F27C1">
      <w:pPr>
        <w:pStyle w:val="Paragraphedeliste"/>
        <w:numPr>
          <w:ilvl w:val="0"/>
          <w:numId w:val="1"/>
        </w:numPr>
        <w:jc w:val="both"/>
        <w:rPr>
          <w:rFonts w:asciiTheme="minorHAnsi" w:hAnsiTheme="minorHAnsi" w:cstheme="minorHAnsi"/>
          <w:sz w:val="22"/>
          <w:szCs w:val="22"/>
        </w:rPr>
      </w:pPr>
      <w:r w:rsidRPr="006F27C1">
        <w:rPr>
          <w:rFonts w:asciiTheme="minorHAnsi" w:hAnsiTheme="minorHAnsi" w:cstheme="minorHAnsi"/>
          <w:sz w:val="22"/>
          <w:szCs w:val="22"/>
        </w:rPr>
        <w:t xml:space="preserve">Madame </w:t>
      </w:r>
      <w:r w:rsidR="00711334">
        <w:rPr>
          <w:rFonts w:asciiTheme="minorHAnsi" w:hAnsiTheme="minorHAnsi" w:cstheme="minorHAnsi"/>
          <w:sz w:val="22"/>
          <w:szCs w:val="22"/>
        </w:rPr>
        <w:t>F.</w:t>
      </w:r>
      <w:r w:rsidRPr="006F27C1">
        <w:rPr>
          <w:rFonts w:asciiTheme="minorHAnsi" w:hAnsiTheme="minorHAnsi" w:cstheme="minorHAnsi"/>
          <w:sz w:val="22"/>
          <w:szCs w:val="22"/>
        </w:rPr>
        <w:t xml:space="preserve"> est exclue du bénéfice </w:t>
      </w:r>
      <w:r>
        <w:rPr>
          <w:rFonts w:asciiTheme="minorHAnsi" w:hAnsiTheme="minorHAnsi" w:cstheme="minorHAnsi"/>
          <w:sz w:val="22"/>
          <w:szCs w:val="22"/>
        </w:rPr>
        <w:t xml:space="preserve">des allocations de chômage pour la période courant du 28/8/2020 au 30/9/2020 ; </w:t>
      </w:r>
    </w:p>
    <w:p w14:paraId="034E682B" w14:textId="1D6876D3" w:rsidR="006F27C1" w:rsidRDefault="006F27C1" w:rsidP="006F27C1">
      <w:pPr>
        <w:pStyle w:val="Paragraphedeliste"/>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La récupération des allocations de chômage doit être limitée aux revenus bruts perçus pour cette période, soit 513,50 €. </w:t>
      </w:r>
    </w:p>
    <w:p w14:paraId="4BA35032" w14:textId="39B3CD94" w:rsidR="006F27C1" w:rsidRDefault="006F27C1" w:rsidP="006F27C1">
      <w:pPr>
        <w:jc w:val="both"/>
        <w:rPr>
          <w:rFonts w:asciiTheme="minorHAnsi" w:hAnsiTheme="minorHAnsi" w:cstheme="minorHAnsi"/>
          <w:sz w:val="22"/>
          <w:szCs w:val="22"/>
        </w:rPr>
      </w:pPr>
    </w:p>
    <w:p w14:paraId="41E26A34" w14:textId="490EA550" w:rsidR="006F27C1" w:rsidRDefault="006F27C1" w:rsidP="006F27C1">
      <w:pPr>
        <w:jc w:val="both"/>
        <w:rPr>
          <w:rFonts w:asciiTheme="minorHAnsi" w:hAnsiTheme="minorHAnsi" w:cstheme="minorHAnsi"/>
          <w:sz w:val="22"/>
          <w:szCs w:val="22"/>
        </w:rPr>
      </w:pPr>
      <w:r w:rsidRPr="006F27C1">
        <w:rPr>
          <w:rFonts w:asciiTheme="minorHAnsi" w:hAnsiTheme="minorHAnsi" w:cstheme="minorHAnsi"/>
          <w:b/>
          <w:bCs/>
          <w:sz w:val="22"/>
          <w:szCs w:val="22"/>
        </w:rPr>
        <w:t>CONDAMNE</w:t>
      </w:r>
      <w:r>
        <w:rPr>
          <w:rFonts w:asciiTheme="minorHAnsi" w:hAnsiTheme="minorHAnsi" w:cstheme="minorHAnsi"/>
          <w:sz w:val="22"/>
          <w:szCs w:val="22"/>
        </w:rPr>
        <w:t xml:space="preserve"> la CAPAC à des dommages et intérêts en faveur de Madame </w:t>
      </w:r>
      <w:r w:rsidR="00711334">
        <w:rPr>
          <w:rFonts w:asciiTheme="minorHAnsi" w:hAnsiTheme="minorHAnsi" w:cstheme="minorHAnsi"/>
          <w:sz w:val="22"/>
          <w:szCs w:val="22"/>
        </w:rPr>
        <w:t>F.</w:t>
      </w:r>
      <w:r>
        <w:rPr>
          <w:rFonts w:asciiTheme="minorHAnsi" w:hAnsiTheme="minorHAnsi" w:cstheme="minorHAnsi"/>
          <w:sz w:val="22"/>
          <w:szCs w:val="22"/>
        </w:rPr>
        <w:t xml:space="preserve">, chiffrés à la somme de 750 €. </w:t>
      </w:r>
    </w:p>
    <w:p w14:paraId="65AA4612" w14:textId="504EFCB3" w:rsidR="006F27C1" w:rsidRDefault="006F27C1" w:rsidP="006F27C1">
      <w:pPr>
        <w:jc w:val="both"/>
        <w:rPr>
          <w:rFonts w:asciiTheme="minorHAnsi" w:hAnsiTheme="minorHAnsi" w:cstheme="minorHAnsi"/>
          <w:sz w:val="22"/>
          <w:szCs w:val="22"/>
        </w:rPr>
      </w:pPr>
    </w:p>
    <w:p w14:paraId="014148E8" w14:textId="6CA83F4D" w:rsidR="006F27C1" w:rsidRPr="006F27C1" w:rsidRDefault="006F27C1" w:rsidP="006F27C1">
      <w:pPr>
        <w:jc w:val="both"/>
        <w:rPr>
          <w:rFonts w:asciiTheme="minorHAnsi" w:hAnsiTheme="minorHAnsi" w:cstheme="minorHAnsi"/>
          <w:sz w:val="22"/>
          <w:szCs w:val="22"/>
        </w:rPr>
      </w:pPr>
      <w:r w:rsidRPr="006F27C1">
        <w:rPr>
          <w:rFonts w:asciiTheme="minorHAnsi" w:hAnsiTheme="minorHAnsi" w:cstheme="minorHAnsi"/>
          <w:b/>
          <w:bCs/>
          <w:sz w:val="22"/>
          <w:szCs w:val="22"/>
        </w:rPr>
        <w:t>DEBOUTE</w:t>
      </w:r>
      <w:r>
        <w:rPr>
          <w:rFonts w:asciiTheme="minorHAnsi" w:hAnsiTheme="minorHAnsi" w:cstheme="minorHAnsi"/>
          <w:sz w:val="22"/>
          <w:szCs w:val="22"/>
        </w:rPr>
        <w:t xml:space="preserve"> Madame </w:t>
      </w:r>
      <w:r w:rsidR="00711334">
        <w:rPr>
          <w:rFonts w:asciiTheme="minorHAnsi" w:hAnsiTheme="minorHAnsi" w:cstheme="minorHAnsi"/>
          <w:sz w:val="22"/>
          <w:szCs w:val="22"/>
        </w:rPr>
        <w:t>F.</w:t>
      </w:r>
      <w:r>
        <w:rPr>
          <w:rFonts w:asciiTheme="minorHAnsi" w:hAnsiTheme="minorHAnsi" w:cstheme="minorHAnsi"/>
          <w:sz w:val="22"/>
          <w:szCs w:val="22"/>
        </w:rPr>
        <w:t xml:space="preserve"> pour le surplus de ses demandes. </w:t>
      </w:r>
    </w:p>
    <w:p w14:paraId="4CD7BFE0" w14:textId="77777777" w:rsidR="00B67D98" w:rsidRDefault="00B67D98" w:rsidP="00B67D98">
      <w:pPr>
        <w:jc w:val="both"/>
        <w:rPr>
          <w:rFonts w:asciiTheme="minorHAnsi" w:hAnsiTheme="minorHAnsi" w:cstheme="minorHAnsi"/>
          <w:sz w:val="22"/>
          <w:szCs w:val="22"/>
        </w:rPr>
      </w:pPr>
    </w:p>
    <w:p w14:paraId="2C1FC6DB" w14:textId="0F0E9AFC" w:rsidR="00B67D98" w:rsidRDefault="00B67D98" w:rsidP="00B67D98">
      <w:pPr>
        <w:jc w:val="both"/>
        <w:rPr>
          <w:rFonts w:asciiTheme="minorHAnsi" w:hAnsiTheme="minorHAnsi" w:cstheme="minorHAnsi"/>
          <w:sz w:val="22"/>
          <w:szCs w:val="22"/>
        </w:rPr>
      </w:pPr>
      <w:r>
        <w:rPr>
          <w:rFonts w:asciiTheme="minorHAnsi" w:hAnsiTheme="minorHAnsi" w:cstheme="minorHAnsi"/>
          <w:b/>
          <w:sz w:val="22"/>
          <w:szCs w:val="22"/>
        </w:rPr>
        <w:t>DECLARE</w:t>
      </w:r>
      <w:r>
        <w:rPr>
          <w:rFonts w:asciiTheme="minorHAnsi" w:hAnsiTheme="minorHAnsi" w:cstheme="minorHAnsi"/>
          <w:sz w:val="22"/>
          <w:szCs w:val="22"/>
        </w:rPr>
        <w:t xml:space="preserve"> la </w:t>
      </w:r>
      <w:r w:rsidRPr="008A1B0A">
        <w:rPr>
          <w:rFonts w:asciiTheme="minorHAnsi" w:hAnsiTheme="minorHAnsi" w:cstheme="minorHAnsi"/>
          <w:sz w:val="22"/>
          <w:szCs w:val="22"/>
          <w:u w:val="single"/>
        </w:rPr>
        <w:t>demande reconventionnelle</w:t>
      </w:r>
      <w:r>
        <w:rPr>
          <w:rFonts w:asciiTheme="minorHAnsi" w:hAnsiTheme="minorHAnsi" w:cstheme="minorHAnsi"/>
          <w:sz w:val="22"/>
          <w:szCs w:val="22"/>
        </w:rPr>
        <w:t xml:space="preserve"> recevable et </w:t>
      </w:r>
      <w:r w:rsidR="006F27C1">
        <w:rPr>
          <w:rFonts w:asciiTheme="minorHAnsi" w:hAnsiTheme="minorHAnsi" w:cstheme="minorHAnsi"/>
          <w:sz w:val="22"/>
          <w:szCs w:val="22"/>
        </w:rPr>
        <w:t xml:space="preserve">partiellement fondée ; </w:t>
      </w:r>
    </w:p>
    <w:p w14:paraId="3E5C5BD6" w14:textId="783BF39C" w:rsidR="006F27C1" w:rsidRDefault="006F27C1" w:rsidP="00B67D98">
      <w:pPr>
        <w:jc w:val="both"/>
        <w:rPr>
          <w:rFonts w:asciiTheme="minorHAnsi" w:hAnsiTheme="minorHAnsi" w:cstheme="minorHAnsi"/>
          <w:sz w:val="22"/>
          <w:szCs w:val="22"/>
        </w:rPr>
      </w:pPr>
    </w:p>
    <w:p w14:paraId="2EFDA3D4" w14:textId="1B30B5E6" w:rsidR="006F27C1" w:rsidRDefault="006F27C1" w:rsidP="00B67D98">
      <w:pPr>
        <w:jc w:val="both"/>
        <w:rPr>
          <w:rFonts w:asciiTheme="minorHAnsi" w:hAnsiTheme="minorHAnsi" w:cstheme="minorHAnsi"/>
          <w:sz w:val="22"/>
          <w:szCs w:val="22"/>
        </w:rPr>
      </w:pPr>
      <w:r w:rsidRPr="008A1B0A">
        <w:rPr>
          <w:rFonts w:asciiTheme="minorHAnsi" w:hAnsiTheme="minorHAnsi" w:cstheme="minorHAnsi"/>
          <w:b/>
          <w:bCs/>
          <w:sz w:val="22"/>
          <w:szCs w:val="22"/>
        </w:rPr>
        <w:t>CONDAMNE</w:t>
      </w:r>
      <w:r>
        <w:rPr>
          <w:rFonts w:asciiTheme="minorHAnsi" w:hAnsiTheme="minorHAnsi" w:cstheme="minorHAnsi"/>
          <w:sz w:val="22"/>
          <w:szCs w:val="22"/>
        </w:rPr>
        <w:t xml:space="preserve"> </w:t>
      </w:r>
      <w:r w:rsidR="008A1B0A">
        <w:rPr>
          <w:rFonts w:asciiTheme="minorHAnsi" w:hAnsiTheme="minorHAnsi" w:cstheme="minorHAnsi"/>
          <w:sz w:val="22"/>
          <w:szCs w:val="22"/>
        </w:rPr>
        <w:t xml:space="preserve">Madame </w:t>
      </w:r>
      <w:r w:rsidR="00711334">
        <w:rPr>
          <w:rFonts w:asciiTheme="minorHAnsi" w:hAnsiTheme="minorHAnsi" w:cstheme="minorHAnsi"/>
          <w:sz w:val="22"/>
          <w:szCs w:val="22"/>
        </w:rPr>
        <w:t>F.</w:t>
      </w:r>
      <w:r w:rsidR="008A1B0A">
        <w:rPr>
          <w:rFonts w:asciiTheme="minorHAnsi" w:hAnsiTheme="minorHAnsi" w:cstheme="minorHAnsi"/>
          <w:sz w:val="22"/>
          <w:szCs w:val="22"/>
        </w:rPr>
        <w:t xml:space="preserve"> au remboursement de la somme de 85,05 € à l’ONEM ; </w:t>
      </w:r>
    </w:p>
    <w:p w14:paraId="0067DEA0" w14:textId="2BD45F4B" w:rsidR="008A1B0A" w:rsidRDefault="008A1B0A" w:rsidP="00B67D98">
      <w:pPr>
        <w:jc w:val="both"/>
        <w:rPr>
          <w:rFonts w:asciiTheme="minorHAnsi" w:hAnsiTheme="minorHAnsi" w:cstheme="minorHAnsi"/>
          <w:sz w:val="22"/>
          <w:szCs w:val="22"/>
        </w:rPr>
      </w:pPr>
    </w:p>
    <w:p w14:paraId="0D587872" w14:textId="79E39559" w:rsidR="008A1B0A" w:rsidRPr="008A1B0A" w:rsidRDefault="008A1B0A" w:rsidP="00B67D98">
      <w:pPr>
        <w:jc w:val="both"/>
        <w:rPr>
          <w:rFonts w:asciiTheme="minorHAnsi" w:hAnsiTheme="minorHAnsi" w:cstheme="minorHAnsi"/>
          <w:sz w:val="22"/>
          <w:szCs w:val="22"/>
        </w:rPr>
      </w:pPr>
      <w:r>
        <w:rPr>
          <w:rFonts w:asciiTheme="minorHAnsi" w:hAnsiTheme="minorHAnsi" w:cstheme="minorHAnsi"/>
          <w:b/>
          <w:bCs/>
          <w:sz w:val="22"/>
          <w:szCs w:val="22"/>
        </w:rPr>
        <w:t>DEBOUTE</w:t>
      </w:r>
      <w:r>
        <w:rPr>
          <w:rFonts w:asciiTheme="minorHAnsi" w:hAnsiTheme="minorHAnsi" w:cstheme="minorHAnsi"/>
          <w:sz w:val="22"/>
          <w:szCs w:val="22"/>
        </w:rPr>
        <w:t xml:space="preserve"> l’ONEM pour le surplus de ses demandes ; </w:t>
      </w:r>
    </w:p>
    <w:p w14:paraId="32D4992C" w14:textId="2105046E" w:rsidR="00B67D98" w:rsidRDefault="00B67D98" w:rsidP="00B67D98">
      <w:pPr>
        <w:jc w:val="both"/>
        <w:rPr>
          <w:rFonts w:asciiTheme="minorHAnsi" w:hAnsiTheme="minorHAnsi" w:cstheme="minorHAnsi"/>
          <w:sz w:val="22"/>
          <w:szCs w:val="22"/>
        </w:rPr>
      </w:pPr>
    </w:p>
    <w:p w14:paraId="5887A276" w14:textId="77777777" w:rsidR="00B67D98" w:rsidRDefault="00B67D98" w:rsidP="00B67D98">
      <w:pPr>
        <w:jc w:val="both"/>
        <w:rPr>
          <w:rFonts w:asciiTheme="minorHAnsi" w:hAnsiTheme="minorHAnsi" w:cstheme="minorHAnsi"/>
          <w:sz w:val="22"/>
          <w:szCs w:val="22"/>
        </w:rPr>
      </w:pPr>
    </w:p>
    <w:p w14:paraId="5A1C78A7" w14:textId="77777777" w:rsidR="00B67D98" w:rsidRDefault="00B67D98" w:rsidP="00B67D98">
      <w:pPr>
        <w:jc w:val="both"/>
        <w:rPr>
          <w:rFonts w:asciiTheme="minorHAnsi" w:hAnsiTheme="minorHAnsi" w:cstheme="minorHAnsi"/>
          <w:sz w:val="22"/>
          <w:szCs w:val="22"/>
        </w:rPr>
      </w:pPr>
    </w:p>
    <w:p w14:paraId="1CC06A71" w14:textId="77777777" w:rsidR="002A6176" w:rsidRPr="00847390" w:rsidRDefault="002A6176" w:rsidP="002A6176">
      <w:pPr>
        <w:jc w:val="both"/>
        <w:rPr>
          <w:rFonts w:asciiTheme="minorHAnsi" w:hAnsiTheme="minorHAnsi" w:cstheme="minorHAnsi"/>
          <w:sz w:val="22"/>
          <w:szCs w:val="22"/>
        </w:rPr>
      </w:pPr>
    </w:p>
    <w:p w14:paraId="1CC03E14" w14:textId="66EF5025" w:rsidR="002A6176" w:rsidRPr="008A1B0A" w:rsidRDefault="002A6176" w:rsidP="002A6176">
      <w:pPr>
        <w:widowControl/>
        <w:suppressAutoHyphens w:val="0"/>
        <w:spacing w:after="160" w:line="252" w:lineRule="auto"/>
        <w:jc w:val="both"/>
        <w:rPr>
          <w:rFonts w:asciiTheme="minorHAnsi" w:hAnsiTheme="minorHAnsi"/>
          <w:sz w:val="22"/>
          <w:szCs w:val="22"/>
        </w:rPr>
      </w:pPr>
      <w:r w:rsidRPr="008A1B0A">
        <w:rPr>
          <w:rFonts w:asciiTheme="minorHAnsi" w:eastAsia="Calibri" w:hAnsiTheme="minorHAnsi" w:cstheme="minorHAnsi"/>
          <w:b/>
          <w:kern w:val="0"/>
          <w:sz w:val="22"/>
          <w:szCs w:val="22"/>
          <w:lang w:eastAsia="en-US"/>
        </w:rPr>
        <w:t>CONDAMNE</w:t>
      </w:r>
      <w:r w:rsidR="00B67D98" w:rsidRPr="008A1B0A">
        <w:rPr>
          <w:rFonts w:asciiTheme="minorHAnsi" w:eastAsia="Calibri" w:hAnsiTheme="minorHAnsi" w:cstheme="minorHAnsi"/>
          <w:kern w:val="0"/>
          <w:sz w:val="22"/>
          <w:szCs w:val="22"/>
          <w:lang w:eastAsia="en-US"/>
        </w:rPr>
        <w:t> </w:t>
      </w:r>
      <w:r w:rsidR="008A1B0A" w:rsidRPr="008A1B0A">
        <w:rPr>
          <w:rFonts w:asciiTheme="minorHAnsi" w:eastAsia="Calibri" w:hAnsiTheme="minorHAnsi" w:cstheme="minorHAnsi"/>
          <w:kern w:val="0"/>
          <w:sz w:val="22"/>
          <w:szCs w:val="22"/>
          <w:lang w:eastAsia="en-US"/>
        </w:rPr>
        <w:t>solidairement l’ONEM et la CAPAC</w:t>
      </w:r>
      <w:r w:rsidRPr="008A1B0A">
        <w:rPr>
          <w:rFonts w:asciiTheme="minorHAnsi" w:eastAsia="Calibri" w:hAnsiTheme="minorHAnsi" w:cstheme="minorHAnsi"/>
          <w:kern w:val="0"/>
          <w:sz w:val="22"/>
          <w:szCs w:val="22"/>
          <w:lang w:eastAsia="en-US"/>
        </w:rPr>
        <w:t xml:space="preserve"> en application de l’article 1017, alinéa 2 du code judiciaire, à la prise en charge des frais et dépens de la procédure, liquidés à la somme de </w:t>
      </w:r>
      <w:r w:rsidR="002C3557" w:rsidRPr="008A1B0A">
        <w:rPr>
          <w:rFonts w:asciiTheme="minorHAnsi" w:eastAsia="Calibri" w:hAnsiTheme="minorHAnsi" w:cstheme="minorHAnsi"/>
          <w:b/>
          <w:kern w:val="0"/>
          <w:sz w:val="22"/>
          <w:szCs w:val="22"/>
          <w:lang w:eastAsia="en-US"/>
        </w:rPr>
        <w:t>284,23</w:t>
      </w:r>
      <w:r w:rsidRPr="008A1B0A">
        <w:rPr>
          <w:rFonts w:asciiTheme="minorHAnsi" w:eastAsia="Calibri" w:hAnsiTheme="minorHAnsi" w:cstheme="minorHAnsi"/>
          <w:b/>
          <w:kern w:val="0"/>
          <w:sz w:val="22"/>
          <w:szCs w:val="22"/>
          <w:lang w:eastAsia="en-US"/>
        </w:rPr>
        <w:t xml:space="preserve"> €,</w:t>
      </w:r>
      <w:r w:rsidRPr="008A1B0A">
        <w:rPr>
          <w:rFonts w:asciiTheme="minorHAnsi" w:eastAsia="Calibri" w:hAnsiTheme="minorHAnsi" w:cstheme="minorHAnsi"/>
          <w:kern w:val="0"/>
          <w:sz w:val="22"/>
          <w:szCs w:val="22"/>
          <w:lang w:eastAsia="en-US"/>
        </w:rPr>
        <w:t xml:space="preserve"> étant l’indemnité de procédure, ainsi qu’à </w:t>
      </w:r>
      <w:r w:rsidRPr="008A1B0A">
        <w:rPr>
          <w:rFonts w:asciiTheme="minorHAnsi" w:hAnsiTheme="minorHAnsi" w:cstheme="minorHAnsi"/>
          <w:sz w:val="22"/>
          <w:szCs w:val="22"/>
        </w:rPr>
        <w:t xml:space="preserve">la somme de </w:t>
      </w:r>
      <w:r w:rsidRPr="008A1B0A">
        <w:rPr>
          <w:rFonts w:asciiTheme="minorHAnsi" w:hAnsiTheme="minorHAnsi" w:cstheme="minorHAnsi"/>
          <w:b/>
          <w:sz w:val="22"/>
          <w:szCs w:val="22"/>
        </w:rPr>
        <w:t>20 €,</w:t>
      </w:r>
      <w:r w:rsidRPr="008A1B0A">
        <w:rPr>
          <w:rFonts w:asciiTheme="minorHAnsi" w:hAnsiTheme="minorHAnsi" w:cstheme="minorHAnsi"/>
          <w:sz w:val="22"/>
          <w:szCs w:val="22"/>
        </w:rPr>
        <w:t xml:space="preserve"> représentant la contribution au Fonds Budgétaire relatif à l’aide juridique de deuxième ligne (art. 4 et 5 de la loi du 19 mars 2017, instituant un fonds budgétaire relatif à l'aide juridique de deuxième ligne).</w:t>
      </w:r>
    </w:p>
    <w:p w14:paraId="1FA5D589" w14:textId="77777777" w:rsidR="002C3557" w:rsidRDefault="002C3557" w:rsidP="002A6176">
      <w:pPr>
        <w:jc w:val="both"/>
        <w:rPr>
          <w:rFonts w:asciiTheme="minorHAnsi" w:hAnsiTheme="minorHAnsi" w:cstheme="minorHAnsi"/>
          <w:snapToGrid w:val="0"/>
          <w:sz w:val="22"/>
          <w:szCs w:val="22"/>
          <w:lang w:eastAsia="fr-FR"/>
        </w:rPr>
      </w:pPr>
    </w:p>
    <w:p w14:paraId="4A33068D" w14:textId="77777777" w:rsidR="002C3557" w:rsidRDefault="002C3557" w:rsidP="002A6176">
      <w:pPr>
        <w:jc w:val="both"/>
        <w:rPr>
          <w:rFonts w:asciiTheme="minorHAnsi" w:hAnsiTheme="minorHAnsi" w:cstheme="minorHAnsi"/>
          <w:snapToGrid w:val="0"/>
          <w:sz w:val="22"/>
          <w:szCs w:val="22"/>
          <w:lang w:eastAsia="fr-FR"/>
        </w:rPr>
      </w:pPr>
    </w:p>
    <w:p w14:paraId="161A549E" w14:textId="5C37227D" w:rsidR="002A6176" w:rsidRPr="00847390" w:rsidRDefault="002A6176" w:rsidP="002A6176">
      <w:pPr>
        <w:jc w:val="both"/>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 xml:space="preserve">AINSI jugé et signé avant prononciation par la </w:t>
      </w:r>
      <w:r w:rsidRPr="00847390">
        <w:rPr>
          <w:rFonts w:asciiTheme="minorHAnsi" w:hAnsiTheme="minorHAnsi" w:cstheme="minorHAnsi"/>
          <w:b/>
          <w:snapToGrid w:val="0"/>
          <w:sz w:val="22"/>
          <w:szCs w:val="22"/>
          <w:lang w:eastAsia="fr-FR"/>
        </w:rPr>
        <w:t>6ème chambre</w:t>
      </w:r>
      <w:r w:rsidRPr="00847390">
        <w:rPr>
          <w:rFonts w:asciiTheme="minorHAnsi" w:hAnsiTheme="minorHAnsi" w:cstheme="minorHAnsi"/>
          <w:snapToGrid w:val="0"/>
          <w:sz w:val="22"/>
          <w:szCs w:val="22"/>
          <w:lang w:eastAsia="fr-FR"/>
        </w:rPr>
        <w:t xml:space="preserve"> du </w:t>
      </w:r>
      <w:r w:rsidRPr="00847390">
        <w:rPr>
          <w:rFonts w:asciiTheme="minorHAnsi" w:hAnsiTheme="minorHAnsi" w:cstheme="minorHAnsi"/>
          <w:b/>
          <w:snapToGrid w:val="0"/>
          <w:sz w:val="22"/>
          <w:szCs w:val="22"/>
          <w:lang w:eastAsia="fr-FR"/>
        </w:rPr>
        <w:t>tribunal du travail de Liège, division Namur</w:t>
      </w:r>
      <w:r w:rsidRPr="00847390">
        <w:rPr>
          <w:rFonts w:asciiTheme="minorHAnsi" w:hAnsiTheme="minorHAnsi" w:cstheme="minorHAnsi"/>
          <w:snapToGrid w:val="0"/>
          <w:sz w:val="22"/>
          <w:szCs w:val="22"/>
          <w:lang w:eastAsia="fr-FR"/>
        </w:rPr>
        <w:t>, où siégeaient :</w:t>
      </w:r>
    </w:p>
    <w:p w14:paraId="0B2CF297" w14:textId="77777777" w:rsidR="002A6176" w:rsidRPr="00847390" w:rsidRDefault="002A6176" w:rsidP="002A6176">
      <w:pPr>
        <w:jc w:val="both"/>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Nathalie ROBERT, Juge</w:t>
      </w:r>
    </w:p>
    <w:p w14:paraId="56633F61" w14:textId="77777777" w:rsidR="002A6176" w:rsidRPr="00847390" w:rsidRDefault="002A6176" w:rsidP="002A6176">
      <w:pPr>
        <w:jc w:val="both"/>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Paul DE KEYSER, Juge social employeur</w:t>
      </w:r>
    </w:p>
    <w:p w14:paraId="388352BE" w14:textId="77777777" w:rsidR="002A6176" w:rsidRPr="00847390" w:rsidRDefault="002A6176" w:rsidP="002A6176">
      <w:pPr>
        <w:jc w:val="both"/>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Vincent RASSART, Juge social salarié</w:t>
      </w:r>
    </w:p>
    <w:p w14:paraId="210A0915" w14:textId="77777777" w:rsidR="002A6176" w:rsidRPr="00847390" w:rsidRDefault="002A6176" w:rsidP="002A6176">
      <w:pPr>
        <w:jc w:val="both"/>
        <w:rPr>
          <w:rFonts w:asciiTheme="minorHAnsi" w:hAnsiTheme="minorHAnsi" w:cstheme="minorHAnsi"/>
          <w:snapToGrid w:val="0"/>
          <w:sz w:val="22"/>
          <w:szCs w:val="22"/>
          <w:lang w:eastAsia="fr-FR"/>
        </w:rPr>
      </w:pPr>
      <w:r w:rsidRPr="00847390">
        <w:rPr>
          <w:rFonts w:asciiTheme="minorHAnsi" w:hAnsiTheme="minorHAnsi" w:cstheme="minorHAnsi"/>
          <w:sz w:val="22"/>
          <w:szCs w:val="22"/>
        </w:rPr>
        <w:t xml:space="preserve">qui ont assisté aux débats de la cause conformément au prescrit légal, assistés au moment de la signature, de </w:t>
      </w:r>
      <w:r w:rsidRPr="00847390">
        <w:rPr>
          <w:rFonts w:asciiTheme="minorHAnsi" w:hAnsiTheme="minorHAnsi" w:cstheme="minorHAnsi"/>
          <w:snapToGrid w:val="0"/>
          <w:sz w:val="22"/>
          <w:szCs w:val="22"/>
          <w:lang w:eastAsia="fr-FR"/>
        </w:rPr>
        <w:t>Murielle LAMBERT, Greffier</w:t>
      </w:r>
    </w:p>
    <w:p w14:paraId="190B3E1A" w14:textId="77777777" w:rsidR="002A6176" w:rsidRPr="00847390" w:rsidRDefault="002A6176" w:rsidP="002A6176">
      <w:pPr>
        <w:jc w:val="center"/>
        <w:rPr>
          <w:rFonts w:asciiTheme="minorHAnsi" w:hAnsiTheme="minorHAnsi" w:cstheme="minorHAnsi"/>
          <w:snapToGrid w:val="0"/>
          <w:sz w:val="22"/>
          <w:szCs w:val="22"/>
          <w:lang w:eastAsia="fr-FR"/>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gridCol w:w="2306"/>
        <w:gridCol w:w="2306"/>
        <w:gridCol w:w="2306"/>
      </w:tblGrid>
      <w:tr w:rsidR="002A6176" w:rsidRPr="00847390" w14:paraId="69CC48A7" w14:textId="77777777" w:rsidTr="003660F0">
        <w:tc>
          <w:tcPr>
            <w:tcW w:w="1397" w:type="pct"/>
            <w:hideMark/>
          </w:tcPr>
          <w:p w14:paraId="5F5A2C42" w14:textId="77777777" w:rsidR="002A6176" w:rsidRPr="00847390" w:rsidRDefault="002A6176" w:rsidP="003660F0">
            <w:pPr>
              <w:jc w:val="center"/>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Murielle LAMBERT, Greffier</w:t>
            </w:r>
          </w:p>
        </w:tc>
        <w:tc>
          <w:tcPr>
            <w:tcW w:w="1201" w:type="pct"/>
            <w:hideMark/>
          </w:tcPr>
          <w:p w14:paraId="2160BE63" w14:textId="77777777" w:rsidR="002A6176" w:rsidRPr="00847390" w:rsidRDefault="002A6176" w:rsidP="003660F0">
            <w:pPr>
              <w:jc w:val="center"/>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Vincent RASSART, Juge social salarié</w:t>
            </w:r>
          </w:p>
          <w:p w14:paraId="1774B0B6" w14:textId="77777777" w:rsidR="002A6176" w:rsidRPr="00847390" w:rsidRDefault="002A6176" w:rsidP="003660F0">
            <w:pPr>
              <w:jc w:val="center"/>
              <w:rPr>
                <w:rFonts w:asciiTheme="minorHAnsi" w:hAnsiTheme="minorHAnsi" w:cstheme="minorHAnsi"/>
                <w:snapToGrid w:val="0"/>
                <w:sz w:val="22"/>
                <w:szCs w:val="22"/>
                <w:lang w:eastAsia="fr-FR"/>
              </w:rPr>
            </w:pPr>
          </w:p>
        </w:tc>
        <w:tc>
          <w:tcPr>
            <w:tcW w:w="1201" w:type="pct"/>
            <w:hideMark/>
          </w:tcPr>
          <w:p w14:paraId="72ABFA4D" w14:textId="77777777" w:rsidR="002A6176" w:rsidRPr="00847390" w:rsidRDefault="002A6176" w:rsidP="003660F0">
            <w:pPr>
              <w:jc w:val="center"/>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Paul DE KEYSER, Juge social employeur</w:t>
            </w:r>
          </w:p>
        </w:tc>
        <w:tc>
          <w:tcPr>
            <w:tcW w:w="1201" w:type="pct"/>
            <w:hideMark/>
          </w:tcPr>
          <w:p w14:paraId="4AAE410D" w14:textId="77777777" w:rsidR="002A6176" w:rsidRPr="00847390" w:rsidRDefault="002A6176" w:rsidP="003660F0">
            <w:pPr>
              <w:jc w:val="center"/>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Nathalie ROBERT, Juge</w:t>
            </w:r>
          </w:p>
          <w:p w14:paraId="1A026AEA" w14:textId="77777777" w:rsidR="002A6176" w:rsidRPr="00847390" w:rsidRDefault="002A6176" w:rsidP="003660F0">
            <w:pPr>
              <w:jc w:val="center"/>
              <w:rPr>
                <w:rFonts w:asciiTheme="minorHAnsi" w:hAnsiTheme="minorHAnsi" w:cstheme="minorHAnsi"/>
                <w:snapToGrid w:val="0"/>
                <w:sz w:val="22"/>
                <w:szCs w:val="22"/>
                <w:lang w:eastAsia="fr-FR"/>
              </w:rPr>
            </w:pPr>
          </w:p>
        </w:tc>
      </w:tr>
    </w:tbl>
    <w:p w14:paraId="5D0C30F8" w14:textId="77777777" w:rsidR="002A6176" w:rsidRPr="00847390" w:rsidRDefault="002A6176" w:rsidP="002A6176">
      <w:pPr>
        <w:jc w:val="both"/>
        <w:rPr>
          <w:rFonts w:asciiTheme="minorHAnsi" w:hAnsiTheme="minorHAnsi" w:cstheme="minorHAnsi"/>
          <w:snapToGrid w:val="0"/>
          <w:sz w:val="22"/>
          <w:szCs w:val="22"/>
          <w:lang w:eastAsia="fr-FR"/>
        </w:rPr>
      </w:pPr>
    </w:p>
    <w:p w14:paraId="37BF6F10" w14:textId="228F33B4" w:rsidR="002A6176" w:rsidRDefault="002A6176" w:rsidP="002A6176">
      <w:pPr>
        <w:jc w:val="both"/>
        <w:rPr>
          <w:rFonts w:asciiTheme="minorHAnsi" w:hAnsiTheme="minorHAnsi" w:cstheme="minorHAnsi"/>
          <w:snapToGrid w:val="0"/>
          <w:sz w:val="22"/>
          <w:szCs w:val="22"/>
          <w:lang w:eastAsia="fr-FR"/>
        </w:rPr>
      </w:pPr>
    </w:p>
    <w:p w14:paraId="6ABF4A1E" w14:textId="478B56E9" w:rsidR="002C3557" w:rsidRDefault="002C3557" w:rsidP="002A6176">
      <w:pPr>
        <w:jc w:val="both"/>
        <w:rPr>
          <w:rFonts w:asciiTheme="minorHAnsi" w:hAnsiTheme="minorHAnsi" w:cstheme="minorHAnsi"/>
          <w:snapToGrid w:val="0"/>
          <w:sz w:val="22"/>
          <w:szCs w:val="22"/>
          <w:lang w:eastAsia="fr-FR"/>
        </w:rPr>
      </w:pPr>
    </w:p>
    <w:p w14:paraId="479205B5" w14:textId="77777777" w:rsidR="002C3557" w:rsidRPr="00847390" w:rsidRDefault="002C3557" w:rsidP="002A6176">
      <w:pPr>
        <w:jc w:val="both"/>
        <w:rPr>
          <w:rFonts w:asciiTheme="minorHAnsi" w:hAnsiTheme="minorHAnsi" w:cstheme="minorHAnsi"/>
          <w:snapToGrid w:val="0"/>
          <w:sz w:val="22"/>
          <w:szCs w:val="22"/>
          <w:lang w:eastAsia="fr-FR"/>
        </w:rPr>
      </w:pPr>
    </w:p>
    <w:p w14:paraId="461491E7" w14:textId="1A547292" w:rsidR="002A6176" w:rsidRPr="00847390" w:rsidRDefault="002A6176" w:rsidP="002A6176">
      <w:pPr>
        <w:jc w:val="both"/>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 xml:space="preserve">Et prononcé en langue française à l’audience publique du </w:t>
      </w:r>
      <w:r w:rsidRPr="00847390">
        <w:rPr>
          <w:rFonts w:asciiTheme="minorHAnsi" w:hAnsiTheme="minorHAnsi" w:cstheme="minorHAnsi"/>
          <w:b/>
          <w:snapToGrid w:val="0"/>
          <w:sz w:val="22"/>
          <w:szCs w:val="22"/>
          <w:lang w:eastAsia="fr-FR"/>
        </w:rPr>
        <w:t>8/12/2022</w:t>
      </w:r>
      <w:r w:rsidRPr="00847390">
        <w:rPr>
          <w:rFonts w:asciiTheme="minorHAnsi" w:hAnsiTheme="minorHAnsi" w:cstheme="minorHAnsi"/>
          <w:snapToGrid w:val="0"/>
          <w:sz w:val="22"/>
          <w:szCs w:val="22"/>
          <w:lang w:eastAsia="fr-FR"/>
        </w:rPr>
        <w:t xml:space="preserve"> de la </w:t>
      </w:r>
      <w:r w:rsidRPr="00847390">
        <w:rPr>
          <w:rFonts w:asciiTheme="minorHAnsi" w:hAnsiTheme="minorHAnsi" w:cstheme="minorHAnsi"/>
          <w:b/>
          <w:snapToGrid w:val="0"/>
          <w:sz w:val="22"/>
          <w:szCs w:val="22"/>
          <w:lang w:eastAsia="fr-FR"/>
        </w:rPr>
        <w:t>6ème chambre</w:t>
      </w:r>
      <w:r w:rsidRPr="00847390">
        <w:rPr>
          <w:rFonts w:asciiTheme="minorHAnsi" w:hAnsiTheme="minorHAnsi" w:cstheme="minorHAnsi"/>
          <w:snapToGrid w:val="0"/>
          <w:sz w:val="22"/>
          <w:szCs w:val="22"/>
          <w:lang w:eastAsia="fr-FR"/>
        </w:rPr>
        <w:t xml:space="preserve"> du </w:t>
      </w:r>
      <w:r w:rsidRPr="00847390">
        <w:rPr>
          <w:rFonts w:asciiTheme="minorHAnsi" w:hAnsiTheme="minorHAnsi" w:cstheme="minorHAnsi"/>
          <w:b/>
          <w:snapToGrid w:val="0"/>
          <w:sz w:val="22"/>
          <w:szCs w:val="22"/>
          <w:lang w:eastAsia="fr-FR"/>
        </w:rPr>
        <w:t>tribunal du travail de Liège, division Namur</w:t>
      </w:r>
      <w:r w:rsidRPr="00847390">
        <w:rPr>
          <w:rFonts w:asciiTheme="minorHAnsi" w:hAnsiTheme="minorHAnsi" w:cstheme="minorHAnsi"/>
          <w:snapToGrid w:val="0"/>
          <w:sz w:val="22"/>
          <w:szCs w:val="22"/>
          <w:lang w:eastAsia="fr-FR"/>
        </w:rPr>
        <w:t>, par Nathalie ROBERT, Juge, assisté de Murielle LAMBERT, Greffier, qui signent ci-dessous</w:t>
      </w:r>
    </w:p>
    <w:p w14:paraId="1E2E23A3" w14:textId="77777777" w:rsidR="002A6176" w:rsidRPr="00847390" w:rsidRDefault="002A6176" w:rsidP="002A6176">
      <w:pPr>
        <w:tabs>
          <w:tab w:val="left" w:pos="6705"/>
        </w:tabs>
        <w:rPr>
          <w:rFonts w:asciiTheme="minorHAnsi" w:hAnsiTheme="minorHAnsi" w:cstheme="minorHAnsi"/>
          <w:sz w:val="22"/>
          <w:szCs w:val="22"/>
          <w:lang w:eastAsia="fr-FR"/>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479"/>
        <w:gridCol w:w="2454"/>
        <w:gridCol w:w="1866"/>
      </w:tblGrid>
      <w:tr w:rsidR="002A6176" w:rsidRPr="00847390" w14:paraId="0D7D5CCB" w14:textId="77777777" w:rsidTr="003660F0">
        <w:tc>
          <w:tcPr>
            <w:tcW w:w="1459" w:type="pct"/>
            <w:hideMark/>
          </w:tcPr>
          <w:p w14:paraId="6B19DA16" w14:textId="77777777" w:rsidR="002A6176" w:rsidRPr="00847390" w:rsidRDefault="002A6176" w:rsidP="003660F0">
            <w:pPr>
              <w:jc w:val="center"/>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Murielle LAMBERT, Greffier</w:t>
            </w:r>
          </w:p>
        </w:tc>
        <w:tc>
          <w:tcPr>
            <w:tcW w:w="1291" w:type="pct"/>
          </w:tcPr>
          <w:p w14:paraId="59D06ED5" w14:textId="77777777" w:rsidR="002A6176" w:rsidRPr="00847390" w:rsidRDefault="002A6176" w:rsidP="003660F0">
            <w:pPr>
              <w:jc w:val="center"/>
              <w:rPr>
                <w:rFonts w:asciiTheme="minorHAnsi" w:hAnsiTheme="minorHAnsi" w:cstheme="minorHAnsi"/>
                <w:snapToGrid w:val="0"/>
                <w:sz w:val="22"/>
                <w:szCs w:val="22"/>
                <w:lang w:eastAsia="fr-FR"/>
              </w:rPr>
            </w:pPr>
          </w:p>
        </w:tc>
        <w:tc>
          <w:tcPr>
            <w:tcW w:w="1278" w:type="pct"/>
          </w:tcPr>
          <w:p w14:paraId="2C38D080" w14:textId="77777777" w:rsidR="002A6176" w:rsidRPr="00847390" w:rsidRDefault="002A6176" w:rsidP="003660F0">
            <w:pPr>
              <w:rPr>
                <w:rFonts w:asciiTheme="minorHAnsi" w:hAnsiTheme="minorHAnsi" w:cstheme="minorHAnsi"/>
                <w:snapToGrid w:val="0"/>
                <w:sz w:val="22"/>
                <w:szCs w:val="22"/>
                <w:lang w:eastAsia="fr-FR"/>
              </w:rPr>
            </w:pPr>
          </w:p>
        </w:tc>
        <w:tc>
          <w:tcPr>
            <w:tcW w:w="972" w:type="pct"/>
            <w:hideMark/>
          </w:tcPr>
          <w:p w14:paraId="1AA3804A" w14:textId="77777777" w:rsidR="002A6176" w:rsidRPr="00847390" w:rsidRDefault="002A6176" w:rsidP="003660F0">
            <w:pPr>
              <w:jc w:val="center"/>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Nathalie ROBERT, Juge</w:t>
            </w:r>
          </w:p>
        </w:tc>
      </w:tr>
    </w:tbl>
    <w:p w14:paraId="1D5D9D48" w14:textId="77777777" w:rsidR="002A6176" w:rsidRPr="00D147E5" w:rsidRDefault="002A6176" w:rsidP="002A6176">
      <w:pPr>
        <w:jc w:val="both"/>
      </w:pPr>
    </w:p>
    <w:p w14:paraId="2B679C37" w14:textId="77777777" w:rsidR="00152EC6" w:rsidRDefault="00152EC6"/>
    <w:sectPr w:rsidR="00152EC6" w:rsidSect="00FB5031">
      <w:headerReference w:type="default" r:id="rId13"/>
      <w:pgSz w:w="11905" w:h="16837"/>
      <w:pgMar w:top="1417" w:right="1152" w:bottom="993"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39103" w14:textId="77777777" w:rsidR="00E569D5" w:rsidRDefault="00E569D5">
      <w:r>
        <w:separator/>
      </w:r>
    </w:p>
  </w:endnote>
  <w:endnote w:type="continuationSeparator" w:id="0">
    <w:p w14:paraId="1D50C3D2" w14:textId="77777777" w:rsidR="00E569D5" w:rsidRDefault="00E5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415A2" w14:textId="77777777" w:rsidR="00E569D5" w:rsidRDefault="00E569D5">
      <w:r>
        <w:separator/>
      </w:r>
    </w:p>
  </w:footnote>
  <w:footnote w:type="continuationSeparator" w:id="0">
    <w:p w14:paraId="7D3DDEC8" w14:textId="77777777" w:rsidR="00E569D5" w:rsidRDefault="00E569D5">
      <w:r>
        <w:continuationSeparator/>
      </w:r>
    </w:p>
  </w:footnote>
  <w:footnote w:id="1">
    <w:p w14:paraId="55F01792" w14:textId="63293508" w:rsidR="00416ABE" w:rsidRPr="007B08EE" w:rsidRDefault="00416ABE" w:rsidP="007B08EE">
      <w:pPr>
        <w:pStyle w:val="Notedebasdepage"/>
        <w:jc w:val="both"/>
        <w:rPr>
          <w:rFonts w:asciiTheme="minorHAnsi" w:hAnsiTheme="minorHAnsi" w:cstheme="minorHAnsi"/>
        </w:rPr>
      </w:pPr>
      <w:r w:rsidRPr="007B08EE">
        <w:rPr>
          <w:rStyle w:val="Appelnotedebasdep"/>
          <w:rFonts w:asciiTheme="minorHAnsi" w:hAnsiTheme="minorHAnsi" w:cstheme="minorHAnsi"/>
        </w:rPr>
        <w:footnoteRef/>
      </w:r>
      <w:r w:rsidRPr="007B08EE">
        <w:rPr>
          <w:rFonts w:asciiTheme="minorHAnsi" w:hAnsiTheme="minorHAnsi" w:cstheme="minorHAnsi"/>
        </w:rPr>
        <w:t xml:space="preserve"> Le tribunal souligne que l’article 1</w:t>
      </w:r>
      <w:r w:rsidRPr="007B08EE">
        <w:rPr>
          <w:rFonts w:asciiTheme="minorHAnsi" w:hAnsiTheme="minorHAnsi" w:cstheme="minorHAnsi"/>
          <w:vertAlign w:val="superscript"/>
        </w:rPr>
        <w:t>er</w:t>
      </w:r>
      <w:r w:rsidRPr="007B08EE">
        <w:rPr>
          <w:rFonts w:asciiTheme="minorHAnsi" w:hAnsiTheme="minorHAnsi" w:cstheme="minorHAnsi"/>
        </w:rPr>
        <w:t xml:space="preserve"> a fait l’objet de plusieurs modifications, notamment au sujet de la date de fin de cette période de dérogation. A l’heure de la prise en délibéré, celle-ci est fixée au 31/12/2022. </w:t>
      </w:r>
      <w:r w:rsidR="007B08EE">
        <w:rPr>
          <w:rFonts w:asciiTheme="minorHAnsi" w:hAnsiTheme="minorHAnsi" w:cstheme="minorHAnsi"/>
        </w:rPr>
        <w:t xml:space="preserve">Au moment de la décision litigieuse, elle était fixée au 30/6/2021, sans que ceci n’ait d’incidence en l’espèce.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45" w:type="dxa"/>
      <w:tblLayout w:type="fixed"/>
      <w:tblCellMar>
        <w:left w:w="10" w:type="dxa"/>
        <w:right w:w="10" w:type="dxa"/>
      </w:tblCellMar>
      <w:tblLook w:val="0000" w:firstRow="0" w:lastRow="0" w:firstColumn="0" w:lastColumn="0" w:noHBand="0" w:noVBand="0"/>
    </w:tblPr>
    <w:tblGrid>
      <w:gridCol w:w="3201"/>
      <w:gridCol w:w="3200"/>
      <w:gridCol w:w="3200"/>
    </w:tblGrid>
    <w:tr w:rsidR="00F5239B" w:rsidRPr="00E92C6E" w14:paraId="7B2A21C1" w14:textId="77777777" w:rsidTr="00FB5031">
      <w:tc>
        <w:tcPr>
          <w:tcW w:w="3201" w:type="dxa"/>
          <w:tcMar>
            <w:top w:w="55" w:type="dxa"/>
            <w:left w:w="55" w:type="dxa"/>
            <w:bottom w:w="55" w:type="dxa"/>
            <w:right w:w="55" w:type="dxa"/>
          </w:tcMar>
        </w:tcPr>
        <w:p w14:paraId="175C5D59" w14:textId="77777777" w:rsidR="00F5239B" w:rsidRPr="00E92C6E" w:rsidRDefault="009C598A">
          <w:pPr>
            <w:pStyle w:val="En-tte"/>
            <w:rPr>
              <w:rFonts w:asciiTheme="minorHAnsi" w:hAnsiTheme="minorHAnsi" w:cstheme="minorHAnsi"/>
              <w:b/>
              <w:bCs/>
              <w:sz w:val="22"/>
              <w:szCs w:val="22"/>
              <w:lang w:val="nl-BE"/>
            </w:rPr>
          </w:pPr>
          <w:r w:rsidRPr="00E92C6E">
            <w:rPr>
              <w:rFonts w:asciiTheme="minorHAnsi" w:hAnsiTheme="minorHAnsi" w:cstheme="minorHAnsi"/>
              <w:b/>
              <w:bCs/>
              <w:sz w:val="22"/>
              <w:szCs w:val="22"/>
              <w:lang w:val="nl-BE"/>
            </w:rPr>
            <w:t>R.G. : 21/ 509/ A</w:t>
          </w:r>
        </w:p>
      </w:tc>
      <w:tc>
        <w:tcPr>
          <w:tcW w:w="3200" w:type="dxa"/>
          <w:tcMar>
            <w:top w:w="55" w:type="dxa"/>
            <w:left w:w="55" w:type="dxa"/>
            <w:bottom w:w="55" w:type="dxa"/>
            <w:right w:w="55" w:type="dxa"/>
          </w:tcMar>
        </w:tcPr>
        <w:p w14:paraId="4D75D0A3" w14:textId="77777777" w:rsidR="00F5239B" w:rsidRPr="00E92C6E" w:rsidRDefault="009C598A" w:rsidP="00FB5031">
          <w:pPr>
            <w:pStyle w:val="TableContents"/>
            <w:tabs>
              <w:tab w:val="center" w:pos="1545"/>
            </w:tabs>
            <w:rPr>
              <w:rFonts w:asciiTheme="minorHAnsi" w:hAnsiTheme="minorHAnsi" w:cstheme="minorHAnsi"/>
              <w:b/>
              <w:bCs/>
              <w:sz w:val="22"/>
              <w:szCs w:val="22"/>
            </w:rPr>
          </w:pPr>
          <w:r w:rsidRPr="002A4CF4">
            <w:rPr>
              <w:rFonts w:asciiTheme="minorHAnsi" w:hAnsiTheme="minorHAnsi" w:cstheme="minorHAnsi"/>
              <w:b/>
              <w:bCs/>
              <w:sz w:val="22"/>
              <w:szCs w:val="22"/>
              <w:lang w:val="nl-BE"/>
            </w:rPr>
            <w:tab/>
          </w:r>
          <w:r w:rsidRPr="00E92C6E">
            <w:rPr>
              <w:rFonts w:asciiTheme="minorHAnsi" w:hAnsiTheme="minorHAnsi" w:cstheme="minorHAnsi"/>
              <w:b/>
              <w:bCs/>
              <w:sz w:val="22"/>
              <w:szCs w:val="22"/>
            </w:rPr>
            <w:t xml:space="preserve">- </w:t>
          </w:r>
          <w:r w:rsidRPr="00E92C6E">
            <w:rPr>
              <w:rFonts w:asciiTheme="minorHAnsi" w:hAnsiTheme="minorHAnsi" w:cstheme="minorHAnsi"/>
              <w:b/>
              <w:bCs/>
              <w:sz w:val="22"/>
              <w:szCs w:val="22"/>
            </w:rPr>
            <w:fldChar w:fldCharType="begin"/>
          </w:r>
          <w:r w:rsidRPr="00E92C6E">
            <w:rPr>
              <w:rFonts w:asciiTheme="minorHAnsi" w:hAnsiTheme="minorHAnsi" w:cstheme="minorHAnsi"/>
              <w:b/>
              <w:bCs/>
              <w:sz w:val="22"/>
              <w:szCs w:val="22"/>
            </w:rPr>
            <w:instrText xml:space="preserve"> PAGE </w:instrText>
          </w:r>
          <w:r w:rsidRPr="00E92C6E">
            <w:rPr>
              <w:rFonts w:asciiTheme="minorHAnsi" w:hAnsiTheme="minorHAnsi" w:cstheme="minorHAnsi"/>
              <w:b/>
              <w:bCs/>
              <w:sz w:val="22"/>
              <w:szCs w:val="22"/>
            </w:rPr>
            <w:fldChar w:fldCharType="separate"/>
          </w:r>
          <w:r>
            <w:rPr>
              <w:rFonts w:asciiTheme="minorHAnsi" w:hAnsiTheme="minorHAnsi" w:cstheme="minorHAnsi"/>
              <w:b/>
              <w:bCs/>
              <w:noProof/>
              <w:sz w:val="22"/>
              <w:szCs w:val="22"/>
            </w:rPr>
            <w:t>3</w:t>
          </w:r>
          <w:r w:rsidRPr="00E92C6E">
            <w:rPr>
              <w:rFonts w:asciiTheme="minorHAnsi" w:hAnsiTheme="minorHAnsi" w:cstheme="minorHAnsi"/>
              <w:b/>
              <w:bCs/>
              <w:sz w:val="22"/>
              <w:szCs w:val="22"/>
            </w:rPr>
            <w:fldChar w:fldCharType="end"/>
          </w:r>
          <w:r w:rsidRPr="00E92C6E">
            <w:rPr>
              <w:rFonts w:asciiTheme="minorHAnsi" w:hAnsiTheme="minorHAnsi" w:cstheme="minorHAnsi"/>
              <w:b/>
              <w:bCs/>
              <w:sz w:val="22"/>
              <w:szCs w:val="22"/>
            </w:rPr>
            <w:t xml:space="preserve"> -</w:t>
          </w:r>
        </w:p>
      </w:tc>
      <w:tc>
        <w:tcPr>
          <w:tcW w:w="3200" w:type="dxa"/>
          <w:tcMar>
            <w:top w:w="55" w:type="dxa"/>
            <w:left w:w="55" w:type="dxa"/>
            <w:bottom w:w="55" w:type="dxa"/>
            <w:right w:w="55" w:type="dxa"/>
          </w:tcMar>
        </w:tcPr>
        <w:p w14:paraId="3BD1D020" w14:textId="7B82FD40" w:rsidR="00F5239B" w:rsidRPr="00E92C6E" w:rsidRDefault="009C598A" w:rsidP="009B00E5">
          <w:pPr>
            <w:pStyle w:val="TableContents"/>
            <w:tabs>
              <w:tab w:val="left" w:pos="1492"/>
            </w:tabs>
            <w:jc w:val="center"/>
            <w:rPr>
              <w:rFonts w:asciiTheme="minorHAnsi" w:hAnsiTheme="minorHAnsi" w:cstheme="minorHAnsi"/>
              <w:b/>
              <w:bCs/>
              <w:sz w:val="22"/>
              <w:szCs w:val="22"/>
            </w:rPr>
          </w:pPr>
          <w:r w:rsidRPr="00E92C6E">
            <w:rPr>
              <w:rFonts w:asciiTheme="minorHAnsi" w:hAnsiTheme="minorHAnsi" w:cstheme="minorHAnsi"/>
              <w:b/>
              <w:bCs/>
              <w:sz w:val="22"/>
              <w:szCs w:val="22"/>
            </w:rPr>
            <w:t xml:space="preserve">Rép. </w:t>
          </w:r>
          <w:r w:rsidRPr="00E92C6E">
            <w:rPr>
              <w:rFonts w:asciiTheme="minorHAnsi" w:hAnsiTheme="minorHAnsi" w:cstheme="minorHAnsi"/>
              <w:b/>
              <w:bCs/>
              <w:color w:val="010101"/>
              <w:sz w:val="22"/>
              <w:szCs w:val="22"/>
            </w:rPr>
            <w:fldChar w:fldCharType="begin"/>
          </w:r>
          <w:r w:rsidRPr="00E92C6E">
            <w:rPr>
              <w:rFonts w:asciiTheme="minorHAnsi" w:hAnsiTheme="minorHAnsi" w:cstheme="minorHAnsi"/>
              <w:b/>
              <w:bCs/>
              <w:color w:val="010101"/>
              <w:sz w:val="22"/>
              <w:szCs w:val="22"/>
            </w:rPr>
            <w:instrText xml:space="preserve"> DATE  \@ "yyyy"  \* MERGEFORMAT </w:instrText>
          </w:r>
          <w:r w:rsidRPr="00E92C6E">
            <w:rPr>
              <w:rFonts w:asciiTheme="minorHAnsi" w:hAnsiTheme="minorHAnsi" w:cstheme="minorHAnsi"/>
              <w:b/>
              <w:bCs/>
              <w:color w:val="010101"/>
              <w:sz w:val="22"/>
              <w:szCs w:val="22"/>
            </w:rPr>
            <w:fldChar w:fldCharType="separate"/>
          </w:r>
          <w:r w:rsidR="00E700DE">
            <w:rPr>
              <w:rFonts w:asciiTheme="minorHAnsi" w:hAnsiTheme="minorHAnsi" w:cstheme="minorHAnsi"/>
              <w:b/>
              <w:bCs/>
              <w:noProof/>
              <w:color w:val="010101"/>
              <w:sz w:val="22"/>
              <w:szCs w:val="22"/>
            </w:rPr>
            <w:t>2023</w:t>
          </w:r>
          <w:r w:rsidRPr="00E92C6E">
            <w:rPr>
              <w:rFonts w:asciiTheme="minorHAnsi" w:hAnsiTheme="minorHAnsi" w:cstheme="minorHAnsi"/>
              <w:b/>
              <w:bCs/>
              <w:color w:val="010101"/>
              <w:sz w:val="22"/>
              <w:szCs w:val="22"/>
            </w:rPr>
            <w:fldChar w:fldCharType="end"/>
          </w:r>
          <w:r>
            <w:rPr>
              <w:rFonts w:asciiTheme="minorHAnsi" w:hAnsiTheme="minorHAnsi" w:cstheme="minorHAnsi"/>
              <w:b/>
              <w:bCs/>
              <w:color w:val="010101"/>
              <w:sz w:val="22"/>
              <w:szCs w:val="22"/>
            </w:rPr>
            <w:t xml:space="preserve">/    </w:t>
          </w:r>
        </w:p>
      </w:tc>
    </w:tr>
  </w:tbl>
  <w:p w14:paraId="1A5DE9EB" w14:textId="77777777" w:rsidR="00F5239B" w:rsidRPr="00193F79" w:rsidRDefault="00E700DE">
    <w:pPr>
      <w:pStyle w:val="En-tte"/>
      <w:pBdr>
        <w:bottom w:val="single" w:sz="6" w:space="1" w:color="auto"/>
      </w:pBdr>
      <w:rPr>
        <w:rFonts w:asciiTheme="minorHAnsi" w:hAnsiTheme="minorHAnsi"/>
        <w:sz w:val="22"/>
        <w:szCs w:val="22"/>
      </w:rPr>
    </w:pPr>
  </w:p>
  <w:p w14:paraId="1FE39924" w14:textId="77777777" w:rsidR="00F5239B" w:rsidRPr="00193F79" w:rsidRDefault="00E700DE">
    <w:pPr>
      <w:pStyle w:val="En-tte"/>
      <w:rPr>
        <w:rFonts w:asciiTheme="minorHAnsi" w:hAnsi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2F69"/>
    <w:multiLevelType w:val="hybridMultilevel"/>
    <w:tmpl w:val="EFF2A438"/>
    <w:lvl w:ilvl="0" w:tplc="040C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285910"/>
    <w:multiLevelType w:val="hybridMultilevel"/>
    <w:tmpl w:val="EFF2A438"/>
    <w:lvl w:ilvl="0" w:tplc="040C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3E0927"/>
    <w:multiLevelType w:val="singleLevel"/>
    <w:tmpl w:val="92C05D62"/>
    <w:lvl w:ilvl="0">
      <w:start w:val="18"/>
      <w:numFmt w:val="bullet"/>
      <w:lvlText w:val="-"/>
      <w:lvlJc w:val="left"/>
      <w:pPr>
        <w:tabs>
          <w:tab w:val="num" w:pos="1080"/>
        </w:tabs>
        <w:ind w:left="1080" w:hanging="360"/>
      </w:pPr>
      <w:rPr>
        <w:rFonts w:hint="default"/>
      </w:rPr>
    </w:lvl>
  </w:abstractNum>
  <w:abstractNum w:abstractNumId="3" w15:restartNumberingAfterBreak="0">
    <w:nsid w:val="30625DE7"/>
    <w:multiLevelType w:val="multilevel"/>
    <w:tmpl w:val="98822598"/>
    <w:lvl w:ilvl="0">
      <w:start w:val="2"/>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40FE2109"/>
    <w:multiLevelType w:val="multilevel"/>
    <w:tmpl w:val="FEAEF732"/>
    <w:lvl w:ilvl="0">
      <w:numFmt w:val="bullet"/>
      <w:lvlText w:val="o"/>
      <w:lvlJc w:val="left"/>
      <w:pPr>
        <w:tabs>
          <w:tab w:val="left" w:pos="288"/>
        </w:tabs>
      </w:pPr>
      <w:rPr>
        <w:rFonts w:ascii="Courier New" w:eastAsia="Courier New" w:hAnsi="Courier New"/>
        <w:color w:val="000000"/>
        <w:spacing w:val="0"/>
        <w:w w:val="100"/>
        <w:sz w:val="24"/>
        <w:u w:val="non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4E742A"/>
    <w:multiLevelType w:val="hybridMultilevel"/>
    <w:tmpl w:val="456C8E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D620E1"/>
    <w:multiLevelType w:val="hybridMultilevel"/>
    <w:tmpl w:val="6EE8158A"/>
    <w:lvl w:ilvl="0" w:tplc="5B7C3778">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C4A6515"/>
    <w:multiLevelType w:val="hybridMultilevel"/>
    <w:tmpl w:val="E68C1642"/>
    <w:lvl w:ilvl="0" w:tplc="808AC076">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B7303AF"/>
    <w:multiLevelType w:val="hybridMultilevel"/>
    <w:tmpl w:val="CC020184"/>
    <w:lvl w:ilvl="0" w:tplc="080C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C34C84"/>
    <w:multiLevelType w:val="hybridMultilevel"/>
    <w:tmpl w:val="AC16442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 w:numId="6">
    <w:abstractNumId w:val="7"/>
  </w:num>
  <w:num w:numId="7">
    <w:abstractNumId w:val="8"/>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176"/>
    <w:rsid w:val="00152EC6"/>
    <w:rsid w:val="001849BD"/>
    <w:rsid w:val="00256B76"/>
    <w:rsid w:val="0025771A"/>
    <w:rsid w:val="00271039"/>
    <w:rsid w:val="002A6176"/>
    <w:rsid w:val="002C3557"/>
    <w:rsid w:val="00392EF2"/>
    <w:rsid w:val="00416ABE"/>
    <w:rsid w:val="004518C4"/>
    <w:rsid w:val="00454DCD"/>
    <w:rsid w:val="00467E58"/>
    <w:rsid w:val="0053355C"/>
    <w:rsid w:val="005E4DB9"/>
    <w:rsid w:val="00643F29"/>
    <w:rsid w:val="00671977"/>
    <w:rsid w:val="006E5BEE"/>
    <w:rsid w:val="006F27C1"/>
    <w:rsid w:val="00711334"/>
    <w:rsid w:val="00751D49"/>
    <w:rsid w:val="00784C78"/>
    <w:rsid w:val="007B08EE"/>
    <w:rsid w:val="008A1B0A"/>
    <w:rsid w:val="00944F9A"/>
    <w:rsid w:val="009C598A"/>
    <w:rsid w:val="009F51BC"/>
    <w:rsid w:val="00B67D98"/>
    <w:rsid w:val="00B946C7"/>
    <w:rsid w:val="00B97C24"/>
    <w:rsid w:val="00C2599E"/>
    <w:rsid w:val="00C46977"/>
    <w:rsid w:val="00CC75B1"/>
    <w:rsid w:val="00CE0504"/>
    <w:rsid w:val="00DE3A66"/>
    <w:rsid w:val="00DF5E5F"/>
    <w:rsid w:val="00E569D5"/>
    <w:rsid w:val="00E700DE"/>
    <w:rsid w:val="00EE0457"/>
    <w:rsid w:val="00EF2959"/>
    <w:rsid w:val="00EF2A75"/>
    <w:rsid w:val="00EF430F"/>
    <w:rsid w:val="00F054BB"/>
    <w:rsid w:val="00F3522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3F7C"/>
  <w15:chartTrackingRefBased/>
  <w15:docId w15:val="{DA5120E1-D1E6-4DF7-91FF-247E14BE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176"/>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A6176"/>
    <w:pPr>
      <w:suppressLineNumbers/>
      <w:tabs>
        <w:tab w:val="center" w:pos="4818"/>
        <w:tab w:val="right" w:pos="9637"/>
      </w:tabs>
    </w:pPr>
  </w:style>
  <w:style w:type="character" w:customStyle="1" w:styleId="En-tteCar">
    <w:name w:val="En-tête Car"/>
    <w:basedOn w:val="Policepardfaut"/>
    <w:link w:val="En-tte"/>
    <w:uiPriority w:val="99"/>
    <w:rsid w:val="002A6176"/>
    <w:rPr>
      <w:rFonts w:ascii="Times New Roman" w:eastAsia="Lucida Sans Unicode" w:hAnsi="Times New Roman" w:cs="Tahoma"/>
      <w:kern w:val="3"/>
      <w:sz w:val="24"/>
      <w:szCs w:val="24"/>
      <w:lang w:eastAsia="fr-BE"/>
    </w:rPr>
  </w:style>
  <w:style w:type="paragraph" w:customStyle="1" w:styleId="TableContents">
    <w:name w:val="Table Contents"/>
    <w:basedOn w:val="Normal"/>
    <w:rsid w:val="002A6176"/>
    <w:pPr>
      <w:suppressLineNumbers/>
    </w:pPr>
  </w:style>
  <w:style w:type="paragraph" w:styleId="Textebrut">
    <w:name w:val="Plain Text"/>
    <w:basedOn w:val="Normal"/>
    <w:link w:val="TextebrutCar"/>
    <w:rsid w:val="002A6176"/>
    <w:pPr>
      <w:widowControl/>
    </w:pPr>
    <w:rPr>
      <w:rFonts w:ascii="Courier New" w:eastAsia="Arial" w:hAnsi="Courier New" w:cs="Courier New"/>
      <w:sz w:val="20"/>
      <w:szCs w:val="20"/>
    </w:rPr>
  </w:style>
  <w:style w:type="character" w:customStyle="1" w:styleId="TextebrutCar">
    <w:name w:val="Texte brut Car"/>
    <w:basedOn w:val="Policepardfaut"/>
    <w:link w:val="Textebrut"/>
    <w:rsid w:val="002A6176"/>
    <w:rPr>
      <w:rFonts w:ascii="Courier New" w:eastAsia="Arial" w:hAnsi="Courier New" w:cs="Courier New"/>
      <w:kern w:val="3"/>
      <w:sz w:val="20"/>
      <w:szCs w:val="20"/>
      <w:lang w:eastAsia="fr-BE"/>
    </w:rPr>
  </w:style>
  <w:style w:type="table" w:styleId="Grilledutableau">
    <w:name w:val="Table Grid"/>
    <w:basedOn w:val="TableauNormal"/>
    <w:uiPriority w:val="59"/>
    <w:rsid w:val="002A6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uiPriority w:val="99"/>
    <w:rsid w:val="002A6176"/>
    <w:pPr>
      <w:widowControl/>
      <w:suppressAutoHyphens w:val="0"/>
      <w:autoSpaceDN/>
      <w:spacing w:after="120" w:line="480" w:lineRule="auto"/>
      <w:ind w:left="283"/>
      <w:textAlignment w:val="auto"/>
    </w:pPr>
    <w:rPr>
      <w:rFonts w:ascii="Tms Rmn" w:eastAsia="Times New Roman" w:hAnsi="Tms Rmn" w:cs="Times New Roman"/>
      <w:kern w:val="0"/>
      <w:sz w:val="20"/>
      <w:szCs w:val="20"/>
      <w:lang w:val="fr-FR" w:eastAsia="en-US"/>
    </w:rPr>
  </w:style>
  <w:style w:type="character" w:customStyle="1" w:styleId="Retraitcorpsdetexte2Car">
    <w:name w:val="Retrait corps de texte 2 Car"/>
    <w:basedOn w:val="Policepardfaut"/>
    <w:link w:val="Retraitcorpsdetexte2"/>
    <w:uiPriority w:val="99"/>
    <w:rsid w:val="002A6176"/>
    <w:rPr>
      <w:rFonts w:ascii="Tms Rmn" w:eastAsia="Times New Roman" w:hAnsi="Tms Rmn" w:cs="Times New Roman"/>
      <w:sz w:val="20"/>
      <w:szCs w:val="20"/>
      <w:lang w:val="fr-FR"/>
    </w:rPr>
  </w:style>
  <w:style w:type="paragraph" w:styleId="Paragraphedeliste">
    <w:name w:val="List Paragraph"/>
    <w:basedOn w:val="Normal"/>
    <w:uiPriority w:val="34"/>
    <w:qFormat/>
    <w:rsid w:val="002A6176"/>
    <w:pPr>
      <w:ind w:left="720"/>
      <w:contextualSpacing/>
      <w:textAlignment w:val="auto"/>
    </w:pPr>
  </w:style>
  <w:style w:type="character" w:styleId="Textedelespacerserv">
    <w:name w:val="Placeholder Text"/>
    <w:basedOn w:val="Policepardfaut"/>
    <w:uiPriority w:val="99"/>
    <w:semiHidden/>
    <w:rsid w:val="002A6176"/>
    <w:rPr>
      <w:color w:val="808080"/>
    </w:rPr>
  </w:style>
  <w:style w:type="paragraph" w:styleId="Retraitcorpsdetexte">
    <w:name w:val="Body Text Indent"/>
    <w:basedOn w:val="Normal"/>
    <w:link w:val="RetraitcorpsdetexteCar"/>
    <w:uiPriority w:val="99"/>
    <w:semiHidden/>
    <w:unhideWhenUsed/>
    <w:rsid w:val="002A6176"/>
    <w:pPr>
      <w:spacing w:after="120"/>
      <w:ind w:left="283"/>
    </w:pPr>
  </w:style>
  <w:style w:type="character" w:customStyle="1" w:styleId="RetraitcorpsdetexteCar">
    <w:name w:val="Retrait corps de texte Car"/>
    <w:basedOn w:val="Policepardfaut"/>
    <w:link w:val="Retraitcorpsdetexte"/>
    <w:uiPriority w:val="99"/>
    <w:semiHidden/>
    <w:rsid w:val="002A6176"/>
    <w:rPr>
      <w:rFonts w:ascii="Times New Roman" w:eastAsia="Lucida Sans Unicode" w:hAnsi="Times New Roman" w:cs="Tahoma"/>
      <w:kern w:val="3"/>
      <w:sz w:val="24"/>
      <w:szCs w:val="24"/>
      <w:lang w:eastAsia="fr-BE"/>
    </w:rPr>
  </w:style>
  <w:style w:type="paragraph" w:styleId="Corpsdetexte">
    <w:name w:val="Body Text"/>
    <w:basedOn w:val="Normal"/>
    <w:link w:val="CorpsdetexteCar"/>
    <w:uiPriority w:val="99"/>
    <w:semiHidden/>
    <w:unhideWhenUsed/>
    <w:rsid w:val="002A6176"/>
    <w:pPr>
      <w:spacing w:after="120"/>
    </w:pPr>
  </w:style>
  <w:style w:type="character" w:customStyle="1" w:styleId="CorpsdetexteCar">
    <w:name w:val="Corps de texte Car"/>
    <w:basedOn w:val="Policepardfaut"/>
    <w:link w:val="Corpsdetexte"/>
    <w:uiPriority w:val="99"/>
    <w:semiHidden/>
    <w:rsid w:val="002A6176"/>
    <w:rPr>
      <w:rFonts w:ascii="Times New Roman" w:eastAsia="Lucida Sans Unicode" w:hAnsi="Times New Roman" w:cs="Tahoma"/>
      <w:kern w:val="3"/>
      <w:sz w:val="24"/>
      <w:szCs w:val="24"/>
      <w:lang w:eastAsia="fr-BE"/>
    </w:rPr>
  </w:style>
  <w:style w:type="paragraph" w:styleId="Retraitcorpsdetexte3">
    <w:name w:val="Body Text Indent 3"/>
    <w:basedOn w:val="Normal"/>
    <w:link w:val="Retraitcorpsdetexte3Car"/>
    <w:uiPriority w:val="99"/>
    <w:semiHidden/>
    <w:unhideWhenUsed/>
    <w:rsid w:val="002A6176"/>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2A6176"/>
    <w:rPr>
      <w:rFonts w:ascii="Times New Roman" w:eastAsia="Lucida Sans Unicode" w:hAnsi="Times New Roman" w:cs="Tahoma"/>
      <w:kern w:val="3"/>
      <w:sz w:val="16"/>
      <w:szCs w:val="16"/>
      <w:lang w:eastAsia="fr-BE"/>
    </w:rPr>
  </w:style>
  <w:style w:type="paragraph" w:customStyle="1" w:styleId="Arreststandaard">
    <w:name w:val="Arrest standaard"/>
    <w:basedOn w:val="Normal"/>
    <w:uiPriority w:val="99"/>
    <w:rsid w:val="002A6176"/>
    <w:pPr>
      <w:widowControl/>
      <w:suppressAutoHyphens w:val="0"/>
      <w:autoSpaceDN/>
      <w:spacing w:line="276" w:lineRule="auto"/>
      <w:jc w:val="both"/>
      <w:textAlignment w:val="auto"/>
    </w:pPr>
    <w:rPr>
      <w:rFonts w:ascii="Calibri" w:eastAsia="Times New Roman" w:hAnsi="Calibri" w:cs="Arial"/>
      <w:kern w:val="0"/>
      <w:sz w:val="22"/>
      <w:lang w:val="nl-NL" w:eastAsia="en-US"/>
    </w:rPr>
  </w:style>
  <w:style w:type="paragraph" w:styleId="Notedebasdepage">
    <w:name w:val="footnote text"/>
    <w:basedOn w:val="Normal"/>
    <w:link w:val="NotedebasdepageCar"/>
    <w:uiPriority w:val="99"/>
    <w:semiHidden/>
    <w:unhideWhenUsed/>
    <w:rsid w:val="00416ABE"/>
    <w:rPr>
      <w:sz w:val="20"/>
      <w:szCs w:val="20"/>
    </w:rPr>
  </w:style>
  <w:style w:type="character" w:customStyle="1" w:styleId="NotedebasdepageCar">
    <w:name w:val="Note de bas de page Car"/>
    <w:basedOn w:val="Policepardfaut"/>
    <w:link w:val="Notedebasdepage"/>
    <w:uiPriority w:val="99"/>
    <w:semiHidden/>
    <w:rsid w:val="00416ABE"/>
    <w:rPr>
      <w:rFonts w:ascii="Times New Roman" w:eastAsia="Lucida Sans Unicode" w:hAnsi="Times New Roman" w:cs="Tahoma"/>
      <w:kern w:val="3"/>
      <w:sz w:val="20"/>
      <w:szCs w:val="20"/>
      <w:lang w:eastAsia="fr-BE"/>
    </w:rPr>
  </w:style>
  <w:style w:type="character" w:styleId="Appelnotedebasdep">
    <w:name w:val="footnote reference"/>
    <w:basedOn w:val="Policepardfaut"/>
    <w:uiPriority w:val="99"/>
    <w:semiHidden/>
    <w:unhideWhenUsed/>
    <w:rsid w:val="00416A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jura.kluwer.be/secure/documentview.aspx?id=lf3641&amp;anchor=lf3641-69&amp;bron=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ura.kluwer.be/secure/documentview.aspx?id=lf3641&amp;anchor=lf3641-65&amp;bron=doc"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ONEM.e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59F2D591454F4A9E0C269E36CDAD4B"/>
        <w:category>
          <w:name w:val="Général"/>
          <w:gallery w:val="placeholder"/>
        </w:category>
        <w:types>
          <w:type w:val="bbPlcHdr"/>
        </w:types>
        <w:behaviors>
          <w:behavior w:val="content"/>
        </w:behaviors>
        <w:guid w:val="{B5D7C58A-224E-4B1D-B52D-588438B97489}"/>
      </w:docPartPr>
      <w:docPartBody>
        <w:p w:rsidR="00FE1DF5" w:rsidRDefault="0041078A" w:rsidP="0041078A">
          <w:pPr>
            <w:pStyle w:val="FE59F2D591454F4A9E0C269E36CDAD4B"/>
          </w:pPr>
          <w:r w:rsidRPr="005A30E9">
            <w:rPr>
              <w:rStyle w:val="Textedelespacerserv"/>
              <w:b/>
              <w:color w:val="FF0000"/>
              <w:sz w:val="24"/>
              <w:szCs w:val="24"/>
            </w:rPr>
            <w:t>[Titre ]</w:t>
          </w:r>
        </w:p>
      </w:docPartBody>
    </w:docPart>
    <w:docPart>
      <w:docPartPr>
        <w:name w:val="159FF9EC04CD400FAE143B64CEE7B549"/>
        <w:category>
          <w:name w:val="Général"/>
          <w:gallery w:val="placeholder"/>
        </w:category>
        <w:types>
          <w:type w:val="bbPlcHdr"/>
        </w:types>
        <w:behaviors>
          <w:behavior w:val="content"/>
        </w:behaviors>
        <w:guid w:val="{EF16B15A-4DC5-4C0C-9865-490B1402BC97}"/>
      </w:docPartPr>
      <w:docPartBody>
        <w:p w:rsidR="00FE1DF5" w:rsidRDefault="0041078A" w:rsidP="0041078A">
          <w:pPr>
            <w:pStyle w:val="159FF9EC04CD400FAE143B64CEE7B549"/>
          </w:pPr>
          <w:r w:rsidRPr="00D7451C">
            <w:rPr>
              <w:rStyle w:val="Textedelespacerserv"/>
              <w:color w:val="FF0000"/>
              <w:sz w:val="24"/>
              <w:szCs w:val="24"/>
            </w:rPr>
            <w:t>Choisissez un élément.</w:t>
          </w:r>
        </w:p>
      </w:docPartBody>
    </w:docPart>
    <w:docPart>
      <w:docPartPr>
        <w:name w:val="B092C429AE774D44BAA7FF14B1279CAF"/>
        <w:category>
          <w:name w:val="Général"/>
          <w:gallery w:val="placeholder"/>
        </w:category>
        <w:types>
          <w:type w:val="bbPlcHdr"/>
        </w:types>
        <w:behaviors>
          <w:behavior w:val="content"/>
        </w:behaviors>
        <w:guid w:val="{86BA4BC6-E37F-4261-BB00-6FD49088B3FA}"/>
      </w:docPartPr>
      <w:docPartBody>
        <w:p w:rsidR="00FE1DF5" w:rsidRDefault="0041078A" w:rsidP="0041078A">
          <w:pPr>
            <w:pStyle w:val="B092C429AE774D44BAA7FF14B1279CAF"/>
          </w:pPr>
          <w:r w:rsidRPr="00A85597">
            <w:rPr>
              <w:rStyle w:val="Textedelespacerserv"/>
            </w:rPr>
            <w:t>Choisissez un élément.</w:t>
          </w:r>
        </w:p>
      </w:docPartBody>
    </w:docPart>
    <w:docPart>
      <w:docPartPr>
        <w:name w:val="966CB73C74994B76B3D48CC9E1DB0215"/>
        <w:category>
          <w:name w:val="Général"/>
          <w:gallery w:val="placeholder"/>
        </w:category>
        <w:types>
          <w:type w:val="bbPlcHdr"/>
        </w:types>
        <w:behaviors>
          <w:behavior w:val="content"/>
        </w:behaviors>
        <w:guid w:val="{BBF2CB55-4FA0-47DA-BC07-792821E66CC8}"/>
      </w:docPartPr>
      <w:docPartBody>
        <w:p w:rsidR="00FE1DF5" w:rsidRDefault="0041078A" w:rsidP="0041078A">
          <w:pPr>
            <w:pStyle w:val="966CB73C74994B76B3D48CC9E1DB0215"/>
          </w:pPr>
          <w:r w:rsidRPr="008C46D3">
            <w:rPr>
              <w:rStyle w:val="Textedelespacerserv"/>
            </w:rPr>
            <w:t>[Adresse société]</w:t>
          </w:r>
        </w:p>
      </w:docPartBody>
    </w:docPart>
    <w:docPart>
      <w:docPartPr>
        <w:name w:val="EF71F6DA02484D76A24227D12CE8DBEA"/>
        <w:category>
          <w:name w:val="Général"/>
          <w:gallery w:val="placeholder"/>
        </w:category>
        <w:types>
          <w:type w:val="bbPlcHdr"/>
        </w:types>
        <w:behaviors>
          <w:behavior w:val="content"/>
        </w:behaviors>
        <w:guid w:val="{3B56F3F0-F03F-4E98-BF5A-CF0A32B65BCC}"/>
      </w:docPartPr>
      <w:docPartBody>
        <w:p w:rsidR="00FE1DF5" w:rsidRDefault="0041078A" w:rsidP="0041078A">
          <w:pPr>
            <w:pStyle w:val="EF71F6DA02484D76A24227D12CE8DBEA"/>
          </w:pPr>
          <w:r w:rsidRPr="007169FB">
            <w:rPr>
              <w:rStyle w:val="Textedelespacerserv"/>
              <w:b/>
              <w:color w:val="FF0000"/>
            </w:rPr>
            <w:t>Choisissez un élément.</w:t>
          </w:r>
        </w:p>
      </w:docPartBody>
    </w:docPart>
    <w:docPart>
      <w:docPartPr>
        <w:name w:val="10349BE29D89430CABA1F2BF0D9A911E"/>
        <w:category>
          <w:name w:val="Général"/>
          <w:gallery w:val="placeholder"/>
        </w:category>
        <w:types>
          <w:type w:val="bbPlcHdr"/>
        </w:types>
        <w:behaviors>
          <w:behavior w:val="content"/>
        </w:behaviors>
        <w:guid w:val="{B771D982-1A47-42AA-A7B6-479523AE1282}"/>
      </w:docPartPr>
      <w:docPartBody>
        <w:p w:rsidR="00FE1DF5" w:rsidRDefault="0041078A" w:rsidP="0041078A">
          <w:pPr>
            <w:pStyle w:val="10349BE29D89430CABA1F2BF0D9A911E"/>
          </w:pPr>
          <w:r>
            <w:rPr>
              <w:rStyle w:val="Textedelespacerserv"/>
              <w:b/>
              <w:color w:val="FF0000"/>
            </w:rPr>
            <w:t>Choisissez un élément.</w:t>
          </w:r>
        </w:p>
      </w:docPartBody>
    </w:docPart>
    <w:docPart>
      <w:docPartPr>
        <w:name w:val="FD161ACB7C3C4114A1FE9F21A56B6830"/>
        <w:category>
          <w:name w:val="Général"/>
          <w:gallery w:val="placeholder"/>
        </w:category>
        <w:types>
          <w:type w:val="bbPlcHdr"/>
        </w:types>
        <w:behaviors>
          <w:behavior w:val="content"/>
        </w:behaviors>
        <w:guid w:val="{2891B7BF-79EB-4530-A61C-354A6AC8CB31}"/>
      </w:docPartPr>
      <w:docPartBody>
        <w:p w:rsidR="005B6CE0" w:rsidRDefault="00FE1DF5" w:rsidP="00FE1DF5">
          <w:pPr>
            <w:pStyle w:val="FD161ACB7C3C4114A1FE9F21A56B6830"/>
          </w:pPr>
          <w:r w:rsidRPr="00D7451C">
            <w:rPr>
              <w:rStyle w:val="Textedelespacerserv"/>
              <w:color w:val="FF0000"/>
              <w:sz w:val="24"/>
              <w:szCs w:val="24"/>
            </w:rPr>
            <w:t>Choisissez un élément.</w:t>
          </w:r>
        </w:p>
      </w:docPartBody>
    </w:docPart>
    <w:docPart>
      <w:docPartPr>
        <w:name w:val="4AED9691C31E488D95476A0001E762D6"/>
        <w:category>
          <w:name w:val="Général"/>
          <w:gallery w:val="placeholder"/>
        </w:category>
        <w:types>
          <w:type w:val="bbPlcHdr"/>
        </w:types>
        <w:behaviors>
          <w:behavior w:val="content"/>
        </w:behaviors>
        <w:guid w:val="{21D2B4AA-EBAC-47D2-8033-C3C3A2B8E6E5}"/>
      </w:docPartPr>
      <w:docPartBody>
        <w:p w:rsidR="005B6CE0" w:rsidRDefault="00FE1DF5" w:rsidP="00FE1DF5">
          <w:pPr>
            <w:pStyle w:val="4AED9691C31E488D95476A0001E762D6"/>
          </w:pPr>
          <w:r w:rsidRPr="00A954DD">
            <w:rPr>
              <w:rStyle w:val="Textedelespacerserv"/>
              <w:b/>
              <w:color w:val="FF0000"/>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8A"/>
    <w:rsid w:val="000071CC"/>
    <w:rsid w:val="0041078A"/>
    <w:rsid w:val="005B6CE0"/>
    <w:rsid w:val="00AD70E7"/>
    <w:rsid w:val="00C73F7D"/>
    <w:rsid w:val="00FE1D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E1DF5"/>
  </w:style>
  <w:style w:type="paragraph" w:customStyle="1" w:styleId="FE59F2D591454F4A9E0C269E36CDAD4B">
    <w:name w:val="FE59F2D591454F4A9E0C269E36CDAD4B"/>
    <w:rsid w:val="0041078A"/>
  </w:style>
  <w:style w:type="paragraph" w:customStyle="1" w:styleId="159FF9EC04CD400FAE143B64CEE7B549">
    <w:name w:val="159FF9EC04CD400FAE143B64CEE7B549"/>
    <w:rsid w:val="0041078A"/>
  </w:style>
  <w:style w:type="paragraph" w:customStyle="1" w:styleId="B092C429AE774D44BAA7FF14B1279CAF">
    <w:name w:val="B092C429AE774D44BAA7FF14B1279CAF"/>
    <w:rsid w:val="0041078A"/>
  </w:style>
  <w:style w:type="paragraph" w:customStyle="1" w:styleId="966CB73C74994B76B3D48CC9E1DB0215">
    <w:name w:val="966CB73C74994B76B3D48CC9E1DB0215"/>
    <w:rsid w:val="0041078A"/>
  </w:style>
  <w:style w:type="paragraph" w:customStyle="1" w:styleId="FD161ACB7C3C4114A1FE9F21A56B6830">
    <w:name w:val="FD161ACB7C3C4114A1FE9F21A56B6830"/>
    <w:rsid w:val="00FE1DF5"/>
    <w:rPr>
      <w:lang w:val="en-GB" w:eastAsia="en-GB"/>
    </w:rPr>
  </w:style>
  <w:style w:type="paragraph" w:customStyle="1" w:styleId="4AED9691C31E488D95476A0001E762D6">
    <w:name w:val="4AED9691C31E488D95476A0001E762D6"/>
    <w:rsid w:val="00FE1DF5"/>
    <w:rPr>
      <w:lang w:val="en-GB" w:eastAsia="en-GB"/>
    </w:rPr>
  </w:style>
  <w:style w:type="paragraph" w:customStyle="1" w:styleId="EF71F6DA02484D76A24227D12CE8DBEA">
    <w:name w:val="EF71F6DA02484D76A24227D12CE8DBEA"/>
    <w:rsid w:val="0041078A"/>
  </w:style>
  <w:style w:type="paragraph" w:customStyle="1" w:styleId="10349BE29D89430CABA1F2BF0D9A911E">
    <w:name w:val="10349BE29D89430CABA1F2BF0D9A911E"/>
    <w:rsid w:val="00410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novembre 2022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4AAF1A-8D6F-45D9-B869-886F99B5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5153</Words>
  <Characters>28347</Characters>
  <Application>Microsoft Office Word</Application>
  <DocSecurity>4</DocSecurity>
  <Lines>236</Lines>
  <Paragraphs>66</Paragraphs>
  <ScaleCrop>false</ScaleCrop>
  <HeadingPairs>
    <vt:vector size="2" baseType="variant">
      <vt:variant>
        <vt:lpstr>Titre</vt:lpstr>
      </vt:variant>
      <vt:variant>
        <vt:i4>1</vt:i4>
      </vt:variant>
    </vt:vector>
  </HeadingPairs>
  <TitlesOfParts>
    <vt:vector size="1" baseType="lpstr">
      <vt:lpstr>Madame</vt:lpstr>
    </vt:vector>
  </TitlesOfParts>
  <Company>FOD Justitie / SPF Justice</Company>
  <LinksUpToDate>false</LinksUpToDate>
  <CharactersWithSpaces>33434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dc:title>
  <dc:subject/>
  <dc:creator>Jasselette Camille</dc:creator>
  <cp:keywords/>
  <dc:description/>
  <cp:lastModifiedBy>Maréchal Denis</cp:lastModifiedBy>
  <cp:revision>2</cp:revision>
  <dcterms:created xsi:type="dcterms:W3CDTF">2023-02-10T14:37:00Z</dcterms:created>
  <dcterms:modified xsi:type="dcterms:W3CDTF">2023-02-10T14:37:00Z</dcterms:modified>
</cp:coreProperties>
</file>