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E65F3" w14:textId="77777777" w:rsidR="002A6176" w:rsidRDefault="002A6176" w:rsidP="002A6176">
      <w:pPr>
        <w:jc w:val="both"/>
        <w:rPr>
          <w:rFonts w:ascii="Calibri" w:eastAsia="Calibri" w:hAnsi="Calibri" w:cs="Times New Roman"/>
          <w:kern w:val="0"/>
          <w:sz w:val="22"/>
        </w:rPr>
      </w:pPr>
      <w:r>
        <w:rPr>
          <w:rFonts w:cs="Arial"/>
          <w:noProof/>
          <w:sz w:val="22"/>
        </w:rPr>
        <w:drawing>
          <wp:anchor distT="0" distB="0" distL="114300" distR="114300" simplePos="0" relativeHeight="251659264" behindDoc="0" locked="0" layoutInCell="1" allowOverlap="1" wp14:anchorId="11E5B1BD" wp14:editId="33E06199">
            <wp:simplePos x="0" y="0"/>
            <wp:positionH relativeFrom="page">
              <wp:posOffset>850900</wp:posOffset>
            </wp:positionH>
            <wp:positionV relativeFrom="paragraph">
              <wp:posOffset>-401955</wp:posOffset>
            </wp:positionV>
            <wp:extent cx="1893570" cy="828040"/>
            <wp:effectExtent l="0" t="0" r="0" b="0"/>
            <wp:wrapNone/>
            <wp:docPr id="1" name="Image 1" descr="logo_zetel_black_van pgn_naa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logo_zetel_black_van pgn_naar 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3570" cy="828040"/>
                    </a:xfrm>
                    <a:prstGeom prst="rect">
                      <a:avLst/>
                    </a:prstGeom>
                    <a:noFill/>
                  </pic:spPr>
                </pic:pic>
              </a:graphicData>
            </a:graphic>
            <wp14:sizeRelH relativeFrom="page">
              <wp14:pctWidth>0</wp14:pctWidth>
            </wp14:sizeRelH>
            <wp14:sizeRelV relativeFrom="page">
              <wp14:pctHeight>0</wp14:pctHeight>
            </wp14:sizeRelV>
          </wp:anchor>
        </w:drawing>
      </w:r>
    </w:p>
    <w:p w14:paraId="43BA041A" w14:textId="77777777" w:rsidR="002A6176" w:rsidRDefault="002A6176" w:rsidP="002A6176">
      <w:pPr>
        <w:jc w:val="both"/>
        <w:rPr>
          <w:rFonts w:eastAsia="Times New Roman" w:cs="Arial"/>
        </w:rPr>
      </w:pPr>
    </w:p>
    <w:tbl>
      <w:tblPr>
        <w:tblpPr w:leftFromText="141" w:rightFromText="141" w:vertAnchor="page" w:horzAnchor="page" w:tblpX="4798" w:tblpY="243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85"/>
        <w:gridCol w:w="3187"/>
      </w:tblGrid>
      <w:tr w:rsidR="002A6176" w14:paraId="144C43C1" w14:textId="77777777" w:rsidTr="003660F0">
        <w:trPr>
          <w:trHeight w:val="1834"/>
        </w:trPr>
        <w:tc>
          <w:tcPr>
            <w:tcW w:w="3085" w:type="dxa"/>
            <w:tcBorders>
              <w:top w:val="single" w:sz="4" w:space="0" w:color="808080"/>
              <w:left w:val="single" w:sz="4" w:space="0" w:color="808080"/>
              <w:bottom w:val="single" w:sz="4" w:space="0" w:color="808080"/>
              <w:right w:val="single" w:sz="4" w:space="0" w:color="808080"/>
            </w:tcBorders>
            <w:vAlign w:val="center"/>
          </w:tcPr>
          <w:p w14:paraId="523C37B4" w14:textId="77777777" w:rsidR="002A6176" w:rsidRPr="00B6407A" w:rsidRDefault="002A6176" w:rsidP="003660F0">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Expédition délivrée le</w:t>
            </w:r>
          </w:p>
          <w:p w14:paraId="6B31E18F" w14:textId="77777777" w:rsidR="002A6176" w:rsidRPr="00B6407A" w:rsidRDefault="002A6176" w:rsidP="003660F0">
            <w:pPr>
              <w:jc w:val="both"/>
              <w:rPr>
                <w:rFonts w:asciiTheme="minorHAnsi" w:eastAsia="SimSun" w:hAnsiTheme="minorHAnsi" w:cstheme="minorHAnsi"/>
                <w:color w:val="808080"/>
                <w:sz w:val="20"/>
                <w:szCs w:val="18"/>
                <w:lang w:eastAsia="zh-CN"/>
              </w:rPr>
            </w:pPr>
          </w:p>
          <w:p w14:paraId="73A71DBD" w14:textId="77777777" w:rsidR="002A6176" w:rsidRPr="00B6407A" w:rsidRDefault="002A6176" w:rsidP="003660F0">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à</w:t>
            </w:r>
          </w:p>
          <w:p w14:paraId="6D2CBFFD" w14:textId="77777777" w:rsidR="002A6176" w:rsidRPr="00B6407A" w:rsidRDefault="002A6176" w:rsidP="003660F0">
            <w:pPr>
              <w:jc w:val="both"/>
              <w:rPr>
                <w:rFonts w:asciiTheme="minorHAnsi" w:eastAsia="SimSun" w:hAnsiTheme="minorHAnsi" w:cstheme="minorHAnsi"/>
                <w:color w:val="808080"/>
                <w:sz w:val="20"/>
                <w:szCs w:val="18"/>
                <w:lang w:eastAsia="zh-CN"/>
              </w:rPr>
            </w:pPr>
          </w:p>
          <w:p w14:paraId="68CE2F24" w14:textId="77777777" w:rsidR="002A6176" w:rsidRPr="00B6407A" w:rsidRDefault="002A6176" w:rsidP="003660F0">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Me</w:t>
            </w:r>
          </w:p>
          <w:p w14:paraId="48F35703" w14:textId="77777777" w:rsidR="002A6176" w:rsidRPr="00B6407A" w:rsidRDefault="002A6176" w:rsidP="003660F0">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 xml:space="preserve">Reg. </w:t>
            </w:r>
            <w:proofErr w:type="spellStart"/>
            <w:r w:rsidRPr="00B6407A">
              <w:rPr>
                <w:rFonts w:asciiTheme="minorHAnsi" w:eastAsia="SimSun" w:hAnsiTheme="minorHAnsi" w:cstheme="minorHAnsi"/>
                <w:color w:val="808080"/>
                <w:sz w:val="20"/>
                <w:szCs w:val="18"/>
                <w:lang w:eastAsia="zh-CN"/>
              </w:rPr>
              <w:t>Expéd</w:t>
            </w:r>
            <w:proofErr w:type="spellEnd"/>
            <w:r w:rsidRPr="00B6407A">
              <w:rPr>
                <w:rFonts w:asciiTheme="minorHAnsi" w:eastAsia="SimSun" w:hAnsiTheme="minorHAnsi" w:cstheme="minorHAnsi"/>
                <w:color w:val="808080"/>
                <w:sz w:val="20"/>
                <w:szCs w:val="18"/>
                <w:lang w:eastAsia="zh-CN"/>
              </w:rPr>
              <w:t>. n°</w:t>
            </w:r>
          </w:p>
          <w:p w14:paraId="3A5DED40" w14:textId="77777777" w:rsidR="002A6176" w:rsidRPr="00B6407A" w:rsidRDefault="002A6176" w:rsidP="003660F0">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 xml:space="preserve">Droits </w:t>
            </w:r>
            <w:proofErr w:type="spellStart"/>
            <w:r w:rsidRPr="00B6407A">
              <w:rPr>
                <w:rFonts w:asciiTheme="minorHAnsi" w:eastAsia="SimSun" w:hAnsiTheme="minorHAnsi" w:cstheme="minorHAnsi"/>
                <w:color w:val="808080"/>
                <w:sz w:val="20"/>
                <w:szCs w:val="18"/>
                <w:lang w:eastAsia="zh-CN"/>
              </w:rPr>
              <w:t>acquités</w:t>
            </w:r>
            <w:proofErr w:type="spellEnd"/>
            <w:r w:rsidRPr="00B6407A">
              <w:rPr>
                <w:rFonts w:asciiTheme="minorHAnsi" w:eastAsia="SimSun" w:hAnsiTheme="minorHAnsi" w:cstheme="minorHAnsi"/>
                <w:color w:val="808080"/>
                <w:sz w:val="20"/>
                <w:szCs w:val="18"/>
                <w:lang w:eastAsia="zh-CN"/>
              </w:rPr>
              <w:t xml:space="preserve"> :</w:t>
            </w:r>
          </w:p>
        </w:tc>
        <w:tc>
          <w:tcPr>
            <w:tcW w:w="3187" w:type="dxa"/>
            <w:tcBorders>
              <w:top w:val="single" w:sz="4" w:space="0" w:color="808080"/>
              <w:left w:val="single" w:sz="4" w:space="0" w:color="808080"/>
              <w:bottom w:val="single" w:sz="4" w:space="0" w:color="808080"/>
              <w:right w:val="single" w:sz="4" w:space="0" w:color="808080"/>
            </w:tcBorders>
            <w:vAlign w:val="center"/>
          </w:tcPr>
          <w:p w14:paraId="40637DF3" w14:textId="77777777" w:rsidR="002A6176" w:rsidRPr="00B6407A" w:rsidRDefault="002A6176" w:rsidP="003660F0">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Expédition délivrée le</w:t>
            </w:r>
          </w:p>
          <w:p w14:paraId="43E3BAFA" w14:textId="77777777" w:rsidR="002A6176" w:rsidRPr="00B6407A" w:rsidRDefault="002A6176" w:rsidP="003660F0">
            <w:pPr>
              <w:jc w:val="both"/>
              <w:rPr>
                <w:rFonts w:asciiTheme="minorHAnsi" w:eastAsia="SimSun" w:hAnsiTheme="minorHAnsi" w:cstheme="minorHAnsi"/>
                <w:color w:val="808080"/>
                <w:sz w:val="20"/>
                <w:szCs w:val="18"/>
                <w:lang w:eastAsia="zh-CN"/>
              </w:rPr>
            </w:pPr>
          </w:p>
          <w:p w14:paraId="1288F1A6" w14:textId="77777777" w:rsidR="002A6176" w:rsidRPr="00B6407A" w:rsidRDefault="002A6176" w:rsidP="003660F0">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à</w:t>
            </w:r>
          </w:p>
          <w:p w14:paraId="2AAB2534" w14:textId="77777777" w:rsidR="002A6176" w:rsidRPr="00B6407A" w:rsidRDefault="002A6176" w:rsidP="003660F0">
            <w:pPr>
              <w:jc w:val="both"/>
              <w:rPr>
                <w:rFonts w:asciiTheme="minorHAnsi" w:eastAsia="SimSun" w:hAnsiTheme="minorHAnsi" w:cstheme="minorHAnsi"/>
                <w:color w:val="808080"/>
                <w:sz w:val="20"/>
                <w:szCs w:val="18"/>
                <w:lang w:eastAsia="zh-CN"/>
              </w:rPr>
            </w:pPr>
          </w:p>
          <w:p w14:paraId="02BF02B4" w14:textId="77777777" w:rsidR="002A6176" w:rsidRPr="00B6407A" w:rsidRDefault="002A6176" w:rsidP="003660F0">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Me</w:t>
            </w:r>
          </w:p>
          <w:p w14:paraId="74D75974" w14:textId="77777777" w:rsidR="002A6176" w:rsidRPr="00B6407A" w:rsidRDefault="002A6176" w:rsidP="003660F0">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 xml:space="preserve">Reg. </w:t>
            </w:r>
            <w:proofErr w:type="spellStart"/>
            <w:r w:rsidRPr="00B6407A">
              <w:rPr>
                <w:rFonts w:asciiTheme="minorHAnsi" w:eastAsia="SimSun" w:hAnsiTheme="minorHAnsi" w:cstheme="minorHAnsi"/>
                <w:color w:val="808080"/>
                <w:sz w:val="20"/>
                <w:szCs w:val="18"/>
                <w:lang w:eastAsia="zh-CN"/>
              </w:rPr>
              <w:t>Expéd</w:t>
            </w:r>
            <w:proofErr w:type="spellEnd"/>
            <w:r w:rsidRPr="00B6407A">
              <w:rPr>
                <w:rFonts w:asciiTheme="minorHAnsi" w:eastAsia="SimSun" w:hAnsiTheme="minorHAnsi" w:cstheme="minorHAnsi"/>
                <w:color w:val="808080"/>
                <w:sz w:val="20"/>
                <w:szCs w:val="18"/>
                <w:lang w:eastAsia="zh-CN"/>
              </w:rPr>
              <w:t>. n°</w:t>
            </w:r>
          </w:p>
          <w:p w14:paraId="048F9B7A" w14:textId="77777777" w:rsidR="002A6176" w:rsidRPr="00B6407A" w:rsidRDefault="002A6176" w:rsidP="003660F0">
            <w:pPr>
              <w:jc w:val="both"/>
              <w:rPr>
                <w:rFonts w:asciiTheme="minorHAnsi" w:eastAsia="SimSun" w:hAnsiTheme="minorHAnsi" w:cstheme="minorHAnsi"/>
                <w:color w:val="808080"/>
                <w:sz w:val="20"/>
                <w:szCs w:val="8"/>
                <w:lang w:eastAsia="zh-CN"/>
              </w:rPr>
            </w:pPr>
            <w:r w:rsidRPr="00B6407A">
              <w:rPr>
                <w:rFonts w:asciiTheme="minorHAnsi" w:eastAsia="SimSun" w:hAnsiTheme="minorHAnsi" w:cstheme="minorHAnsi"/>
                <w:color w:val="808080"/>
                <w:sz w:val="20"/>
                <w:szCs w:val="18"/>
                <w:lang w:eastAsia="zh-CN"/>
              </w:rPr>
              <w:t xml:space="preserve">Droits </w:t>
            </w:r>
            <w:proofErr w:type="spellStart"/>
            <w:r w:rsidRPr="00B6407A">
              <w:rPr>
                <w:rFonts w:asciiTheme="minorHAnsi" w:eastAsia="SimSun" w:hAnsiTheme="minorHAnsi" w:cstheme="minorHAnsi"/>
                <w:color w:val="808080"/>
                <w:sz w:val="20"/>
                <w:szCs w:val="18"/>
                <w:lang w:eastAsia="zh-CN"/>
              </w:rPr>
              <w:t>acquités</w:t>
            </w:r>
            <w:proofErr w:type="spellEnd"/>
            <w:r w:rsidRPr="00B6407A">
              <w:rPr>
                <w:rFonts w:asciiTheme="minorHAnsi" w:eastAsia="SimSun" w:hAnsiTheme="minorHAnsi" w:cstheme="minorHAnsi"/>
                <w:color w:val="808080"/>
                <w:sz w:val="20"/>
                <w:szCs w:val="18"/>
                <w:lang w:eastAsia="zh-CN"/>
              </w:rPr>
              <w:t xml:space="preserve"> :</w:t>
            </w:r>
          </w:p>
        </w:tc>
      </w:tr>
    </w:tbl>
    <w:p w14:paraId="4CD011F0" w14:textId="77777777" w:rsidR="002A6176" w:rsidRDefault="002A6176" w:rsidP="002A6176">
      <w:pPr>
        <w:spacing w:line="260" w:lineRule="atLeast"/>
        <w:jc w:val="both"/>
        <w:rPr>
          <w:rFonts w:ascii="Calibri" w:eastAsia="SimSun" w:hAnsi="Calibri" w:cs="Times New Roman"/>
          <w:b/>
          <w:sz w:val="22"/>
          <w:szCs w:val="22"/>
          <w:lang w:eastAsia="zh-CN"/>
        </w:rPr>
      </w:pPr>
    </w:p>
    <w:tbl>
      <w:tblPr>
        <w:tblpPr w:leftFromText="141" w:rightFromText="141" w:vertAnchor="page" w:horzAnchor="page" w:tblpX="1363" w:tblpY="2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tblGrid>
      <w:tr w:rsidR="002A6176" w14:paraId="3C0672A9" w14:textId="77777777" w:rsidTr="003660F0">
        <w:trPr>
          <w:trHeight w:val="846"/>
        </w:trPr>
        <w:tc>
          <w:tcPr>
            <w:tcW w:w="3085" w:type="dxa"/>
            <w:tcBorders>
              <w:top w:val="single" w:sz="4" w:space="0" w:color="auto"/>
              <w:left w:val="single" w:sz="4" w:space="0" w:color="auto"/>
              <w:bottom w:val="single" w:sz="4" w:space="0" w:color="auto"/>
              <w:right w:val="single" w:sz="4" w:space="0" w:color="auto"/>
            </w:tcBorders>
          </w:tcPr>
          <w:p w14:paraId="654D0152" w14:textId="77777777" w:rsidR="002A6176" w:rsidRPr="00262344" w:rsidRDefault="002A6176" w:rsidP="003660F0">
            <w:pPr>
              <w:ind w:right="252"/>
              <w:jc w:val="both"/>
              <w:rPr>
                <w:rFonts w:asciiTheme="minorHAnsi" w:eastAsia="Calibri" w:hAnsiTheme="minorHAnsi" w:cstheme="minorHAnsi"/>
                <w:sz w:val="22"/>
                <w:szCs w:val="22"/>
                <w:lang w:eastAsia="en-US"/>
              </w:rPr>
            </w:pPr>
            <w:r w:rsidRPr="00262344">
              <w:rPr>
                <w:rFonts w:asciiTheme="minorHAnsi" w:hAnsiTheme="minorHAnsi" w:cstheme="minorHAnsi"/>
                <w:sz w:val="22"/>
                <w:szCs w:val="22"/>
              </w:rPr>
              <w:t>Numéro de répertoire :</w:t>
            </w:r>
          </w:p>
          <w:p w14:paraId="56389E86" w14:textId="536B454D" w:rsidR="002A6176" w:rsidRPr="00262344" w:rsidRDefault="009B7F24" w:rsidP="003660F0">
            <w:pPr>
              <w:ind w:right="252"/>
              <w:jc w:val="both"/>
              <w:rPr>
                <w:rFonts w:asciiTheme="minorHAnsi" w:eastAsia="Times New Roman" w:hAnsiTheme="minorHAnsi" w:cstheme="minorHAnsi"/>
                <w:b/>
                <w:bCs/>
                <w:sz w:val="22"/>
                <w:szCs w:val="22"/>
              </w:rPr>
            </w:pPr>
            <w:r>
              <w:rPr>
                <w:rFonts w:asciiTheme="minorHAnsi" w:hAnsiTheme="minorHAnsi" w:cstheme="minorHAnsi"/>
                <w:b/>
                <w:bCs/>
                <w:sz w:val="22"/>
                <w:szCs w:val="22"/>
              </w:rPr>
              <w:t>2023</w:t>
            </w:r>
            <w:r w:rsidR="002A6176" w:rsidRPr="00262344">
              <w:rPr>
                <w:rFonts w:asciiTheme="minorHAnsi" w:hAnsiTheme="minorHAnsi" w:cstheme="minorHAnsi"/>
                <w:b/>
                <w:bCs/>
                <w:sz w:val="22"/>
                <w:szCs w:val="22"/>
              </w:rPr>
              <w:t xml:space="preserve"> /</w:t>
            </w:r>
          </w:p>
          <w:p w14:paraId="55265E8F" w14:textId="77777777" w:rsidR="002A6176" w:rsidRPr="00262344" w:rsidRDefault="002A6176" w:rsidP="003660F0">
            <w:pPr>
              <w:jc w:val="both"/>
              <w:rPr>
                <w:rFonts w:asciiTheme="minorHAnsi" w:hAnsiTheme="minorHAnsi" w:cstheme="minorHAnsi"/>
                <w:sz w:val="22"/>
                <w:szCs w:val="22"/>
              </w:rPr>
            </w:pPr>
          </w:p>
        </w:tc>
      </w:tr>
      <w:tr w:rsidR="002A6176" w14:paraId="74D6E598" w14:textId="77777777" w:rsidTr="003660F0">
        <w:tc>
          <w:tcPr>
            <w:tcW w:w="3085" w:type="dxa"/>
            <w:tcBorders>
              <w:top w:val="single" w:sz="4" w:space="0" w:color="auto"/>
              <w:left w:val="single" w:sz="4" w:space="0" w:color="auto"/>
              <w:bottom w:val="single" w:sz="4" w:space="0" w:color="auto"/>
              <w:right w:val="single" w:sz="4" w:space="0" w:color="auto"/>
            </w:tcBorders>
          </w:tcPr>
          <w:p w14:paraId="5E6987A6" w14:textId="77777777" w:rsidR="002A6176" w:rsidRPr="00262344" w:rsidRDefault="002A6176" w:rsidP="003660F0">
            <w:pPr>
              <w:ind w:right="252"/>
              <w:jc w:val="both"/>
              <w:rPr>
                <w:rFonts w:asciiTheme="minorHAnsi" w:hAnsiTheme="minorHAnsi" w:cstheme="minorHAnsi"/>
                <w:sz w:val="22"/>
                <w:szCs w:val="22"/>
              </w:rPr>
            </w:pPr>
            <w:r w:rsidRPr="00262344">
              <w:rPr>
                <w:rFonts w:asciiTheme="minorHAnsi" w:hAnsiTheme="minorHAnsi" w:cstheme="minorHAnsi"/>
                <w:sz w:val="22"/>
                <w:szCs w:val="22"/>
              </w:rPr>
              <w:t>Date du prononcé :</w:t>
            </w:r>
          </w:p>
          <w:p w14:paraId="1185C55F" w14:textId="77777777" w:rsidR="002A6176" w:rsidRPr="00262344" w:rsidRDefault="002A6176" w:rsidP="003660F0">
            <w:pPr>
              <w:pStyle w:val="Arreststandaard"/>
              <w:rPr>
                <w:rFonts w:asciiTheme="minorHAnsi" w:hAnsiTheme="minorHAnsi" w:cstheme="minorHAnsi"/>
                <w:b/>
                <w:bCs/>
                <w:szCs w:val="22"/>
                <w:lang w:val="fr-FR"/>
              </w:rPr>
            </w:pPr>
            <w:bookmarkStart w:id="0" w:name="Datum"/>
            <w:r w:rsidRPr="00262344">
              <w:rPr>
                <w:rFonts w:asciiTheme="minorHAnsi" w:hAnsiTheme="minorHAnsi" w:cstheme="minorHAnsi"/>
                <w:b/>
                <w:snapToGrid w:val="0"/>
                <w:szCs w:val="22"/>
                <w:lang w:eastAsia="fr-FR"/>
              </w:rPr>
              <w:t>26/01/2023</w:t>
            </w:r>
            <w:bookmarkEnd w:id="0"/>
          </w:p>
          <w:p w14:paraId="53F18DB9" w14:textId="77777777" w:rsidR="002A6176" w:rsidRPr="00262344" w:rsidRDefault="002A6176" w:rsidP="003660F0">
            <w:pPr>
              <w:jc w:val="both"/>
              <w:rPr>
                <w:rFonts w:asciiTheme="minorHAnsi" w:hAnsiTheme="minorHAnsi" w:cstheme="minorHAnsi"/>
                <w:sz w:val="22"/>
                <w:szCs w:val="22"/>
              </w:rPr>
            </w:pPr>
          </w:p>
        </w:tc>
      </w:tr>
      <w:tr w:rsidR="002A6176" w14:paraId="756F0F71" w14:textId="77777777" w:rsidTr="003660F0">
        <w:tc>
          <w:tcPr>
            <w:tcW w:w="3085" w:type="dxa"/>
            <w:tcBorders>
              <w:top w:val="single" w:sz="4" w:space="0" w:color="auto"/>
              <w:left w:val="single" w:sz="4" w:space="0" w:color="auto"/>
              <w:bottom w:val="single" w:sz="4" w:space="0" w:color="auto"/>
              <w:right w:val="single" w:sz="4" w:space="0" w:color="auto"/>
            </w:tcBorders>
          </w:tcPr>
          <w:p w14:paraId="7332EDEE" w14:textId="77777777" w:rsidR="002A6176" w:rsidRPr="00262344" w:rsidRDefault="002A6176" w:rsidP="003660F0">
            <w:pPr>
              <w:ind w:right="252"/>
              <w:jc w:val="both"/>
              <w:rPr>
                <w:rFonts w:asciiTheme="minorHAnsi" w:hAnsiTheme="minorHAnsi" w:cstheme="minorHAnsi"/>
                <w:sz w:val="22"/>
                <w:szCs w:val="22"/>
              </w:rPr>
            </w:pPr>
            <w:r w:rsidRPr="00262344">
              <w:rPr>
                <w:rFonts w:asciiTheme="minorHAnsi" w:hAnsiTheme="minorHAnsi" w:cstheme="minorHAnsi"/>
                <w:sz w:val="22"/>
                <w:szCs w:val="22"/>
              </w:rPr>
              <w:t>Numéro de rôle :</w:t>
            </w:r>
          </w:p>
          <w:p w14:paraId="03DEAB17" w14:textId="77777777" w:rsidR="002A6176" w:rsidRPr="00262344" w:rsidRDefault="002A6176" w:rsidP="003660F0">
            <w:pPr>
              <w:ind w:right="252"/>
              <w:jc w:val="both"/>
              <w:rPr>
                <w:rFonts w:asciiTheme="minorHAnsi" w:hAnsiTheme="minorHAnsi" w:cstheme="minorHAnsi"/>
                <w:b/>
                <w:bCs/>
                <w:sz w:val="22"/>
                <w:szCs w:val="22"/>
              </w:rPr>
            </w:pPr>
            <w:r w:rsidRPr="00262344">
              <w:rPr>
                <w:rFonts w:asciiTheme="minorHAnsi" w:hAnsiTheme="minorHAnsi" w:cstheme="minorHAnsi"/>
                <w:b/>
                <w:bCs/>
                <w:sz w:val="22"/>
                <w:szCs w:val="22"/>
              </w:rPr>
              <w:t>21/735/A</w:t>
            </w:r>
          </w:p>
          <w:p w14:paraId="10564CED" w14:textId="77777777" w:rsidR="002A6176" w:rsidRDefault="002A6176" w:rsidP="003660F0">
            <w:pPr>
              <w:ind w:right="252"/>
              <w:jc w:val="both"/>
              <w:rPr>
                <w:rFonts w:asciiTheme="minorHAnsi" w:hAnsiTheme="minorHAnsi" w:cstheme="minorHAnsi"/>
                <w:color w:val="FF0000"/>
                <w:sz w:val="22"/>
                <w:szCs w:val="22"/>
              </w:rPr>
            </w:pPr>
          </w:p>
          <w:p w14:paraId="59D1E315" w14:textId="77777777" w:rsidR="002A6176" w:rsidRPr="008F442C" w:rsidRDefault="002A6176" w:rsidP="003660F0">
            <w:pPr>
              <w:ind w:right="252"/>
              <w:jc w:val="both"/>
              <w:rPr>
                <w:rFonts w:asciiTheme="minorHAnsi" w:hAnsiTheme="minorHAnsi" w:cstheme="minorHAnsi"/>
                <w:sz w:val="22"/>
                <w:szCs w:val="22"/>
              </w:rPr>
            </w:pPr>
            <w:r w:rsidRPr="008F442C">
              <w:rPr>
                <w:rFonts w:asciiTheme="minorHAnsi" w:hAnsiTheme="minorHAnsi" w:cstheme="minorHAnsi"/>
                <w:sz w:val="22"/>
                <w:szCs w:val="22"/>
              </w:rPr>
              <w:t>Références de l’auditorat</w:t>
            </w:r>
            <w:r>
              <w:rPr>
                <w:rFonts w:asciiTheme="minorHAnsi" w:hAnsiTheme="minorHAnsi" w:cstheme="minorHAnsi"/>
                <w:sz w:val="22"/>
                <w:szCs w:val="22"/>
              </w:rPr>
              <w:t> :</w:t>
            </w:r>
          </w:p>
          <w:p w14:paraId="6401854D" w14:textId="77777777" w:rsidR="002A6176" w:rsidRDefault="002A6176" w:rsidP="003660F0">
            <w:pPr>
              <w:ind w:right="252"/>
              <w:jc w:val="both"/>
              <w:rPr>
                <w:rFonts w:asciiTheme="minorHAnsi" w:hAnsiTheme="minorHAnsi" w:cstheme="minorHAnsi"/>
                <w:b/>
                <w:color w:val="FF0000"/>
                <w:sz w:val="22"/>
                <w:szCs w:val="22"/>
              </w:rPr>
            </w:pPr>
            <w:r>
              <w:rPr>
                <w:rFonts w:asciiTheme="minorHAnsi" w:hAnsiTheme="minorHAnsi" w:cstheme="minorHAnsi"/>
                <w:b/>
                <w:color w:val="FF0000"/>
                <w:sz w:val="22"/>
                <w:szCs w:val="22"/>
              </w:rPr>
              <w:t>NA/C/</w:t>
            </w:r>
          </w:p>
          <w:p w14:paraId="2963D1A9" w14:textId="77777777" w:rsidR="002A6176" w:rsidRPr="008F442C" w:rsidRDefault="002A6176" w:rsidP="003660F0">
            <w:pPr>
              <w:ind w:right="252"/>
              <w:jc w:val="both"/>
              <w:rPr>
                <w:rFonts w:asciiTheme="minorHAnsi" w:hAnsiTheme="minorHAnsi" w:cstheme="minorHAnsi"/>
                <w:b/>
                <w:sz w:val="22"/>
                <w:szCs w:val="22"/>
              </w:rPr>
            </w:pPr>
          </w:p>
        </w:tc>
      </w:tr>
      <w:tr w:rsidR="002A6176" w14:paraId="5B2A8C54" w14:textId="77777777" w:rsidTr="003660F0">
        <w:tc>
          <w:tcPr>
            <w:tcW w:w="3085" w:type="dxa"/>
            <w:tcBorders>
              <w:top w:val="single" w:sz="4" w:space="0" w:color="auto"/>
              <w:left w:val="single" w:sz="4" w:space="0" w:color="auto"/>
              <w:bottom w:val="single" w:sz="4" w:space="0" w:color="auto"/>
              <w:right w:val="single" w:sz="4" w:space="0" w:color="auto"/>
            </w:tcBorders>
          </w:tcPr>
          <w:p w14:paraId="40B05418" w14:textId="77777777" w:rsidR="002A6176" w:rsidRPr="00D45008" w:rsidRDefault="002A6176" w:rsidP="003660F0">
            <w:pPr>
              <w:ind w:right="252"/>
              <w:jc w:val="both"/>
              <w:rPr>
                <w:rFonts w:asciiTheme="minorHAnsi" w:hAnsiTheme="minorHAnsi" w:cstheme="minorHAnsi"/>
                <w:sz w:val="22"/>
                <w:szCs w:val="22"/>
              </w:rPr>
            </w:pPr>
            <w:r w:rsidRPr="00D45008">
              <w:rPr>
                <w:rFonts w:asciiTheme="minorHAnsi" w:hAnsiTheme="minorHAnsi" w:cstheme="minorHAnsi"/>
                <w:sz w:val="22"/>
                <w:szCs w:val="22"/>
              </w:rPr>
              <w:t>Matière :</w:t>
            </w:r>
          </w:p>
          <w:p w14:paraId="4796E1E1" w14:textId="77777777" w:rsidR="002A6176" w:rsidRPr="00D45008" w:rsidRDefault="00256B76" w:rsidP="003660F0">
            <w:pPr>
              <w:ind w:right="252"/>
              <w:rPr>
                <w:rFonts w:asciiTheme="minorHAnsi" w:hAnsiTheme="minorHAnsi" w:cstheme="minorHAnsi"/>
                <w:b/>
                <w:sz w:val="22"/>
                <w:szCs w:val="22"/>
              </w:rPr>
            </w:pPr>
            <w:r>
              <w:rPr>
                <w:rFonts w:asciiTheme="minorHAnsi" w:hAnsiTheme="minorHAnsi" w:cstheme="minorHAnsi"/>
                <w:b/>
                <w:sz w:val="22"/>
                <w:szCs w:val="22"/>
              </w:rPr>
              <w:t>Chômage travailleurs salariés</w:t>
            </w:r>
          </w:p>
          <w:p w14:paraId="02644152" w14:textId="77777777" w:rsidR="002A6176" w:rsidRPr="00D45008" w:rsidRDefault="002A6176" w:rsidP="003660F0">
            <w:pPr>
              <w:ind w:right="252"/>
              <w:jc w:val="both"/>
              <w:rPr>
                <w:rFonts w:asciiTheme="minorHAnsi" w:hAnsiTheme="minorHAnsi" w:cstheme="minorHAnsi"/>
                <w:sz w:val="22"/>
                <w:szCs w:val="22"/>
              </w:rPr>
            </w:pPr>
          </w:p>
        </w:tc>
      </w:tr>
      <w:tr w:rsidR="002A6176" w14:paraId="6A421E03" w14:textId="77777777" w:rsidTr="003660F0">
        <w:tc>
          <w:tcPr>
            <w:tcW w:w="3085" w:type="dxa"/>
            <w:tcBorders>
              <w:top w:val="single" w:sz="4" w:space="0" w:color="auto"/>
              <w:left w:val="single" w:sz="4" w:space="0" w:color="auto"/>
              <w:bottom w:val="single" w:sz="4" w:space="0" w:color="auto"/>
              <w:right w:val="single" w:sz="4" w:space="0" w:color="auto"/>
            </w:tcBorders>
          </w:tcPr>
          <w:p w14:paraId="0A564C6F" w14:textId="77777777" w:rsidR="002A6176" w:rsidRPr="00692797" w:rsidRDefault="002A6176" w:rsidP="003660F0">
            <w:pPr>
              <w:ind w:right="252"/>
              <w:jc w:val="both"/>
              <w:rPr>
                <w:rFonts w:asciiTheme="minorHAnsi" w:hAnsiTheme="minorHAnsi" w:cstheme="minorHAnsi"/>
                <w:sz w:val="22"/>
                <w:szCs w:val="22"/>
              </w:rPr>
            </w:pPr>
            <w:r w:rsidRPr="00692797">
              <w:rPr>
                <w:rFonts w:asciiTheme="minorHAnsi" w:hAnsiTheme="minorHAnsi" w:cstheme="minorHAnsi"/>
                <w:sz w:val="22"/>
                <w:szCs w:val="22"/>
              </w:rPr>
              <w:t xml:space="preserve">Type de jugement : </w:t>
            </w:r>
          </w:p>
          <w:p w14:paraId="2BBF079B" w14:textId="77777777" w:rsidR="002A6176" w:rsidRPr="00692797" w:rsidRDefault="00256B76" w:rsidP="003660F0">
            <w:pPr>
              <w:jc w:val="both"/>
              <w:rPr>
                <w:rFonts w:asciiTheme="minorHAnsi" w:hAnsiTheme="minorHAnsi" w:cstheme="minorHAnsi"/>
                <w:b/>
                <w:sz w:val="22"/>
                <w:szCs w:val="22"/>
              </w:rPr>
            </w:pPr>
            <w:r>
              <w:rPr>
                <w:rFonts w:asciiTheme="minorHAnsi" w:hAnsiTheme="minorHAnsi" w:cstheme="minorHAnsi"/>
                <w:b/>
                <w:sz w:val="22"/>
                <w:szCs w:val="22"/>
              </w:rPr>
              <w:t>Définitif</w:t>
            </w:r>
          </w:p>
          <w:p w14:paraId="5A939182" w14:textId="77777777" w:rsidR="002A6176" w:rsidRPr="00D45008" w:rsidRDefault="002A6176" w:rsidP="003660F0">
            <w:pPr>
              <w:jc w:val="both"/>
              <w:rPr>
                <w:rFonts w:asciiTheme="minorHAnsi" w:hAnsiTheme="minorHAnsi" w:cstheme="minorHAnsi"/>
                <w:b/>
                <w:color w:val="0070C0"/>
                <w:sz w:val="22"/>
                <w:szCs w:val="22"/>
              </w:rPr>
            </w:pPr>
          </w:p>
        </w:tc>
      </w:tr>
    </w:tbl>
    <w:p w14:paraId="0586479D" w14:textId="77777777" w:rsidR="002A6176" w:rsidRDefault="002A6176" w:rsidP="002A6176">
      <w:pPr>
        <w:spacing w:line="260" w:lineRule="atLeast"/>
        <w:ind w:firstLine="993"/>
        <w:jc w:val="both"/>
        <w:rPr>
          <w:rFonts w:ascii="Calibri" w:eastAsia="SimSun" w:hAnsi="Calibri" w:cs="Times New Roman"/>
          <w:b/>
          <w:sz w:val="22"/>
          <w:szCs w:val="22"/>
          <w:lang w:eastAsia="zh-CN"/>
        </w:rPr>
      </w:pPr>
      <w:r>
        <w:rPr>
          <w:rFonts w:ascii="Calibri" w:eastAsia="SimSun" w:hAnsi="Calibri" w:cs="Times New Roman"/>
          <w:b/>
          <w:lang w:eastAsia="zh-CN"/>
        </w:rPr>
        <w:t xml:space="preserve">  </w:t>
      </w:r>
    </w:p>
    <w:p w14:paraId="0B760271" w14:textId="77777777" w:rsidR="002A6176" w:rsidRDefault="002A6176" w:rsidP="002A6176">
      <w:pPr>
        <w:spacing w:line="260" w:lineRule="atLeast"/>
        <w:jc w:val="both"/>
        <w:rPr>
          <w:rFonts w:ascii="Calibri" w:eastAsia="SimSun" w:hAnsi="Calibri" w:cs="Times New Roman"/>
          <w:b/>
          <w:sz w:val="56"/>
          <w:szCs w:val="56"/>
          <w:lang w:eastAsia="zh-CN"/>
        </w:rPr>
      </w:pPr>
    </w:p>
    <w:p w14:paraId="49486990" w14:textId="77777777" w:rsidR="002A6176" w:rsidRDefault="002A6176" w:rsidP="002A6176">
      <w:pPr>
        <w:spacing w:line="260" w:lineRule="atLeast"/>
        <w:ind w:left="-567"/>
        <w:jc w:val="both"/>
        <w:rPr>
          <w:rFonts w:ascii="Calibri" w:eastAsia="SimSun" w:hAnsi="Calibri" w:cs="Times New Roman"/>
          <w:b/>
          <w:sz w:val="56"/>
          <w:szCs w:val="56"/>
          <w:lang w:eastAsia="zh-CN"/>
        </w:rPr>
      </w:pPr>
    </w:p>
    <w:p w14:paraId="7A06A235" w14:textId="77777777" w:rsidR="002A6176" w:rsidRDefault="002A6176" w:rsidP="002A6176">
      <w:pPr>
        <w:spacing w:line="260" w:lineRule="atLeast"/>
        <w:ind w:left="-567"/>
        <w:jc w:val="both"/>
        <w:rPr>
          <w:rFonts w:ascii="Calibri" w:eastAsia="SimSun" w:hAnsi="Calibri" w:cs="Times New Roman"/>
          <w:b/>
          <w:sz w:val="56"/>
          <w:szCs w:val="56"/>
          <w:lang w:eastAsia="zh-CN"/>
        </w:rPr>
      </w:pPr>
    </w:p>
    <w:p w14:paraId="6B89D6D8" w14:textId="77777777" w:rsidR="002A6176" w:rsidRDefault="002A6176" w:rsidP="002A6176">
      <w:pPr>
        <w:spacing w:line="260" w:lineRule="atLeast"/>
        <w:ind w:left="-567"/>
        <w:jc w:val="both"/>
        <w:rPr>
          <w:rFonts w:ascii="Calibri" w:eastAsia="SimSun" w:hAnsi="Calibri" w:cs="Times New Roman"/>
          <w:b/>
          <w:sz w:val="56"/>
          <w:szCs w:val="56"/>
          <w:lang w:eastAsia="zh-CN"/>
        </w:rPr>
      </w:pPr>
    </w:p>
    <w:p w14:paraId="22040598" w14:textId="77777777" w:rsidR="002A6176" w:rsidRDefault="002A6176" w:rsidP="002A6176">
      <w:pPr>
        <w:spacing w:line="260" w:lineRule="atLeast"/>
        <w:ind w:left="-567"/>
        <w:jc w:val="both"/>
        <w:rPr>
          <w:rFonts w:ascii="Calibri" w:eastAsia="SimSun" w:hAnsi="Calibri" w:cs="Times New Roman"/>
          <w:b/>
          <w:sz w:val="56"/>
          <w:szCs w:val="56"/>
          <w:lang w:eastAsia="zh-CN"/>
        </w:rPr>
      </w:pPr>
    </w:p>
    <w:p w14:paraId="0F576C11" w14:textId="77777777" w:rsidR="002A6176" w:rsidRDefault="002A6176" w:rsidP="002A6176">
      <w:pPr>
        <w:spacing w:line="260" w:lineRule="atLeast"/>
        <w:ind w:left="-567"/>
        <w:jc w:val="both"/>
        <w:rPr>
          <w:rFonts w:ascii="Calibri" w:eastAsia="SimSun" w:hAnsi="Calibri" w:cs="Times New Roman"/>
          <w:b/>
          <w:sz w:val="56"/>
          <w:szCs w:val="56"/>
          <w:lang w:eastAsia="zh-CN"/>
        </w:rPr>
      </w:pPr>
      <w:r>
        <w:rPr>
          <w:rFonts w:ascii="Calibri" w:eastAsia="SimSun" w:hAnsi="Calibri" w:cs="Times New Roman"/>
          <w:b/>
          <w:sz w:val="56"/>
          <w:szCs w:val="56"/>
          <w:lang w:eastAsia="zh-CN"/>
        </w:rPr>
        <w:t xml:space="preserve"> </w:t>
      </w:r>
    </w:p>
    <w:p w14:paraId="27D98578" w14:textId="77777777" w:rsidR="002A6176" w:rsidRDefault="002A6176" w:rsidP="002A6176">
      <w:pPr>
        <w:spacing w:line="260" w:lineRule="atLeast"/>
        <w:ind w:left="-567"/>
        <w:jc w:val="both"/>
        <w:rPr>
          <w:rFonts w:ascii="Calibri" w:eastAsia="SimSun" w:hAnsi="Calibri" w:cs="Times New Roman"/>
          <w:b/>
          <w:sz w:val="56"/>
          <w:szCs w:val="56"/>
          <w:lang w:eastAsia="zh-CN"/>
        </w:rPr>
      </w:pPr>
    </w:p>
    <w:p w14:paraId="5EE21666" w14:textId="77777777" w:rsidR="002A6176" w:rsidRPr="00CD116F" w:rsidRDefault="002A6176" w:rsidP="002A6176">
      <w:pPr>
        <w:spacing w:line="260" w:lineRule="atLeast"/>
        <w:jc w:val="center"/>
        <w:rPr>
          <w:rFonts w:asciiTheme="minorHAnsi" w:eastAsia="SimSun" w:hAnsiTheme="minorHAnsi" w:cstheme="minorHAnsi"/>
          <w:b/>
          <w:sz w:val="56"/>
          <w:szCs w:val="56"/>
          <w:lang w:eastAsia="zh-CN"/>
        </w:rPr>
      </w:pPr>
      <w:r w:rsidRPr="00CD116F">
        <w:rPr>
          <w:rFonts w:asciiTheme="minorHAnsi" w:eastAsia="SimSun" w:hAnsiTheme="minorHAnsi" w:cstheme="minorHAnsi"/>
          <w:b/>
          <w:sz w:val="56"/>
          <w:szCs w:val="56"/>
          <w:lang w:eastAsia="zh-CN"/>
        </w:rPr>
        <w:t>Tribunal du travail de Liège</w:t>
      </w:r>
    </w:p>
    <w:p w14:paraId="22821DAD" w14:textId="77777777" w:rsidR="002A6176" w:rsidRPr="00CD116F" w:rsidRDefault="002A6176" w:rsidP="002A6176">
      <w:pPr>
        <w:spacing w:line="260" w:lineRule="atLeast"/>
        <w:jc w:val="center"/>
        <w:rPr>
          <w:rFonts w:asciiTheme="minorHAnsi" w:eastAsia="SimSun" w:hAnsiTheme="minorHAnsi" w:cstheme="minorHAnsi"/>
          <w:b/>
          <w:color w:val="808080"/>
          <w:sz w:val="56"/>
          <w:szCs w:val="56"/>
          <w:lang w:eastAsia="zh-CN"/>
        </w:rPr>
      </w:pPr>
      <w:r w:rsidRPr="00CD116F">
        <w:rPr>
          <w:rFonts w:asciiTheme="minorHAnsi" w:eastAsia="SimSun" w:hAnsiTheme="minorHAnsi" w:cstheme="minorHAnsi"/>
          <w:b/>
          <w:sz w:val="56"/>
          <w:szCs w:val="56"/>
          <w:lang w:eastAsia="zh-CN"/>
        </w:rPr>
        <w:t>Division Namur</w:t>
      </w:r>
    </w:p>
    <w:p w14:paraId="74B9286C" w14:textId="77777777" w:rsidR="002A6176" w:rsidRPr="00CD116F" w:rsidRDefault="002A6176" w:rsidP="002A6176">
      <w:pPr>
        <w:spacing w:line="260" w:lineRule="atLeast"/>
        <w:jc w:val="center"/>
        <w:rPr>
          <w:rFonts w:asciiTheme="minorHAnsi" w:eastAsia="SimSun" w:hAnsiTheme="minorHAnsi" w:cstheme="minorHAnsi"/>
          <w:b/>
          <w:sz w:val="56"/>
          <w:szCs w:val="56"/>
          <w:lang w:eastAsia="zh-CN"/>
        </w:rPr>
      </w:pPr>
    </w:p>
    <w:p w14:paraId="7E50A85F" w14:textId="77777777" w:rsidR="002A6176" w:rsidRPr="00CD116F" w:rsidRDefault="002A6176" w:rsidP="002A6176">
      <w:pPr>
        <w:pStyle w:val="Retraitcorpsdetexte2"/>
        <w:ind w:left="0"/>
        <w:jc w:val="center"/>
        <w:rPr>
          <w:rFonts w:asciiTheme="minorHAnsi" w:hAnsiTheme="minorHAnsi" w:cstheme="minorHAnsi"/>
          <w:b/>
          <w:sz w:val="56"/>
          <w:szCs w:val="56"/>
        </w:rPr>
      </w:pPr>
      <w:r w:rsidRPr="00CD116F">
        <w:rPr>
          <w:rFonts w:asciiTheme="minorHAnsi" w:hAnsiTheme="minorHAnsi" w:cstheme="minorHAnsi"/>
          <w:b/>
          <w:snapToGrid w:val="0"/>
          <w:sz w:val="56"/>
          <w:szCs w:val="56"/>
          <w:lang w:eastAsia="fr-FR"/>
        </w:rPr>
        <w:t>6ème chambre</w:t>
      </w:r>
    </w:p>
    <w:p w14:paraId="77584F80" w14:textId="77777777" w:rsidR="002A6176" w:rsidRPr="00CD116F" w:rsidRDefault="002A6176" w:rsidP="002A6176">
      <w:pPr>
        <w:spacing w:line="260" w:lineRule="atLeast"/>
        <w:jc w:val="center"/>
        <w:rPr>
          <w:rFonts w:asciiTheme="minorHAnsi" w:eastAsia="SimSun" w:hAnsiTheme="minorHAnsi" w:cstheme="minorHAnsi"/>
          <w:b/>
          <w:sz w:val="56"/>
          <w:szCs w:val="56"/>
          <w:lang w:eastAsia="zh-CN"/>
        </w:rPr>
      </w:pPr>
      <w:r w:rsidRPr="00CD116F">
        <w:rPr>
          <w:rFonts w:asciiTheme="minorHAnsi" w:eastAsia="SimSun" w:hAnsiTheme="minorHAnsi" w:cstheme="minorHAnsi"/>
          <w:b/>
          <w:sz w:val="56"/>
          <w:szCs w:val="56"/>
          <w:lang w:eastAsia="zh-CN"/>
        </w:rPr>
        <w:t>Jugement</w:t>
      </w:r>
    </w:p>
    <w:p w14:paraId="11EEDF9C" w14:textId="77777777" w:rsidR="002A6176" w:rsidRPr="00CD116F" w:rsidRDefault="002A6176" w:rsidP="002A6176">
      <w:pPr>
        <w:widowControl/>
        <w:suppressAutoHyphens w:val="0"/>
        <w:autoSpaceDN/>
        <w:spacing w:after="200" w:line="276" w:lineRule="auto"/>
        <w:textAlignment w:val="auto"/>
        <w:rPr>
          <w:rFonts w:asciiTheme="minorHAnsi" w:eastAsia="Arial" w:hAnsiTheme="minorHAnsi" w:cstheme="minorHAnsi"/>
          <w:b/>
          <w:sz w:val="32"/>
          <w:szCs w:val="32"/>
        </w:rPr>
      </w:pPr>
      <w:r w:rsidRPr="00CD116F">
        <w:rPr>
          <w:rFonts w:asciiTheme="minorHAnsi" w:hAnsiTheme="minorHAnsi" w:cstheme="minorHAnsi"/>
          <w:b/>
          <w:sz w:val="32"/>
          <w:szCs w:val="32"/>
        </w:rPr>
        <w:br w:type="page"/>
      </w:r>
    </w:p>
    <w:p w14:paraId="14050BC3" w14:textId="77777777" w:rsidR="002A6176" w:rsidRPr="00847390" w:rsidRDefault="002A6176" w:rsidP="002A6176">
      <w:pPr>
        <w:pStyle w:val="Textebrut"/>
        <w:jc w:val="center"/>
        <w:rPr>
          <w:rFonts w:asciiTheme="minorHAnsi" w:hAnsiTheme="minorHAnsi" w:cstheme="minorHAnsi"/>
          <w:b/>
          <w:sz w:val="22"/>
          <w:szCs w:val="22"/>
        </w:rPr>
      </w:pPr>
      <w:bookmarkStart w:id="1" w:name="niveau"/>
      <w:r w:rsidRPr="00847390">
        <w:rPr>
          <w:rFonts w:asciiTheme="minorHAnsi" w:hAnsiTheme="minorHAnsi" w:cstheme="minorHAnsi"/>
          <w:b/>
          <w:sz w:val="22"/>
          <w:szCs w:val="22"/>
          <w:u w:val="single"/>
        </w:rPr>
        <w:lastRenderedPageBreak/>
        <w:t>En cause de</w:t>
      </w:r>
      <w:r w:rsidRPr="00847390">
        <w:rPr>
          <w:rFonts w:asciiTheme="minorHAnsi" w:hAnsiTheme="minorHAnsi" w:cstheme="minorHAnsi"/>
          <w:b/>
          <w:sz w:val="22"/>
          <w:szCs w:val="22"/>
        </w:rPr>
        <w:t xml:space="preserve"> :</w:t>
      </w:r>
    </w:p>
    <w:p w14:paraId="20A0F223" w14:textId="77777777" w:rsidR="002A6176" w:rsidRPr="00847390" w:rsidRDefault="002A6176" w:rsidP="002A6176">
      <w:pPr>
        <w:pStyle w:val="Textebrut"/>
        <w:jc w:val="center"/>
        <w:rPr>
          <w:rFonts w:asciiTheme="minorHAnsi" w:hAnsiTheme="minorHAnsi" w:cstheme="minorHAnsi"/>
          <w:b/>
          <w:sz w:val="22"/>
          <w:szCs w:val="22"/>
        </w:rPr>
      </w:pPr>
    </w:p>
    <w:bookmarkStart w:id="2" w:name="demandeur"/>
    <w:p w14:paraId="5975E854" w14:textId="33192B06" w:rsidR="002A6176" w:rsidRPr="00847390" w:rsidRDefault="00E56937" w:rsidP="002A6176">
      <w:pPr>
        <w:pStyle w:val="Textebrut"/>
        <w:jc w:val="both"/>
        <w:rPr>
          <w:rFonts w:asciiTheme="minorHAnsi" w:hAnsiTheme="minorHAnsi" w:cstheme="minorHAnsi"/>
          <w:sz w:val="22"/>
          <w:szCs w:val="22"/>
        </w:rPr>
      </w:pPr>
      <w:sdt>
        <w:sdtPr>
          <w:rPr>
            <w:rFonts w:asciiTheme="minorHAnsi" w:hAnsiTheme="minorHAnsi" w:cstheme="minorHAnsi"/>
            <w:b/>
            <w:bCs/>
            <w:sz w:val="22"/>
            <w:szCs w:val="22"/>
          </w:rPr>
          <w:alias w:val="Titre "/>
          <w:tag w:val=""/>
          <w:id w:val="177162538"/>
          <w:placeholder>
            <w:docPart w:val="FE59F2D591454F4A9E0C269E36CDAD4B"/>
          </w:placeholder>
          <w:dataBinding w:prefixMappings="xmlns:ns0='http://purl.org/dc/elements/1.1/' xmlns:ns1='http://schemas.openxmlformats.org/package/2006/metadata/core-properties' " w:xpath="/ns1:coreProperties[1]/ns0:title[1]" w:storeItemID="{6C3C8BC8-F283-45AE-878A-BAB7291924A1}"/>
          <w:text/>
        </w:sdtPr>
        <w:sdtEndPr/>
        <w:sdtContent>
          <w:r w:rsidR="009B7F24">
            <w:rPr>
              <w:rFonts w:asciiTheme="minorHAnsi" w:hAnsiTheme="minorHAnsi" w:cstheme="minorHAnsi"/>
              <w:b/>
              <w:bCs/>
              <w:sz w:val="22"/>
              <w:szCs w:val="22"/>
            </w:rPr>
            <w:t>La</w:t>
          </w:r>
        </w:sdtContent>
      </w:sdt>
      <w:r w:rsidR="002A6176" w:rsidRPr="00847390">
        <w:rPr>
          <w:rFonts w:asciiTheme="minorHAnsi" w:hAnsiTheme="minorHAnsi" w:cstheme="minorHAnsi"/>
          <w:b/>
          <w:bCs/>
          <w:sz w:val="22"/>
          <w:szCs w:val="22"/>
        </w:rPr>
        <w:t xml:space="preserve"> VILLE</w:t>
      </w:r>
      <w:r w:rsidR="00F40CAD">
        <w:rPr>
          <w:rFonts w:asciiTheme="minorHAnsi" w:hAnsiTheme="minorHAnsi" w:cstheme="minorHAnsi"/>
          <w:b/>
          <w:bCs/>
          <w:sz w:val="22"/>
          <w:szCs w:val="22"/>
        </w:rPr>
        <w:t xml:space="preserve"> x</w:t>
      </w:r>
      <w:r w:rsidR="002A6176" w:rsidRPr="00847390">
        <w:rPr>
          <w:rFonts w:asciiTheme="minorHAnsi" w:hAnsiTheme="minorHAnsi" w:cstheme="minorHAnsi"/>
          <w:b/>
          <w:bCs/>
          <w:sz w:val="22"/>
          <w:szCs w:val="22"/>
        </w:rPr>
        <w:t xml:space="preserve">, </w:t>
      </w:r>
      <w:r w:rsidR="009B7F24">
        <w:rPr>
          <w:rFonts w:asciiTheme="minorHAnsi" w:hAnsiTheme="minorHAnsi" w:cstheme="minorHAnsi"/>
          <w:bCs/>
          <w:sz w:val="22"/>
          <w:szCs w:val="22"/>
        </w:rPr>
        <w:t xml:space="preserve">inscrite à la </w:t>
      </w:r>
      <w:r w:rsidR="002A6176" w:rsidRPr="00847390">
        <w:rPr>
          <w:rFonts w:asciiTheme="minorHAnsi" w:hAnsiTheme="minorHAnsi" w:cstheme="minorHAnsi"/>
          <w:bCs/>
          <w:sz w:val="22"/>
          <w:szCs w:val="22"/>
        </w:rPr>
        <w:t>BCE</w:t>
      </w:r>
      <w:r w:rsidR="009B7F24">
        <w:rPr>
          <w:rFonts w:asciiTheme="minorHAnsi" w:hAnsiTheme="minorHAnsi" w:cstheme="minorHAnsi"/>
          <w:bCs/>
          <w:sz w:val="22"/>
          <w:szCs w:val="22"/>
        </w:rPr>
        <w:t xml:space="preserve"> sous le n°</w:t>
      </w:r>
      <w:r w:rsidR="002A6176" w:rsidRPr="00847390">
        <w:rPr>
          <w:rFonts w:asciiTheme="minorHAnsi" w:hAnsiTheme="minorHAnsi" w:cstheme="minorHAnsi"/>
          <w:bCs/>
          <w:sz w:val="22"/>
          <w:szCs w:val="22"/>
        </w:rPr>
        <w:t xml:space="preserve"> </w:t>
      </w:r>
      <w:r w:rsidR="00F40CAD">
        <w:rPr>
          <w:rFonts w:asciiTheme="minorHAnsi" w:hAnsiTheme="minorHAnsi" w:cstheme="minorHAnsi"/>
          <w:bCs/>
          <w:sz w:val="22"/>
          <w:szCs w:val="22"/>
        </w:rPr>
        <w:t>xx</w:t>
      </w:r>
      <w:r w:rsidR="002A6176" w:rsidRPr="00847390">
        <w:rPr>
          <w:rFonts w:asciiTheme="minorHAnsi" w:hAnsiTheme="minorHAnsi" w:cstheme="minorHAnsi"/>
          <w:bCs/>
          <w:sz w:val="22"/>
          <w:szCs w:val="22"/>
        </w:rPr>
        <w:t>,</w:t>
      </w:r>
      <w:r w:rsidR="002A6176" w:rsidRPr="00847390">
        <w:rPr>
          <w:rFonts w:asciiTheme="minorHAnsi" w:hAnsiTheme="minorHAnsi" w:cstheme="minorHAnsi"/>
          <w:b/>
          <w:bCs/>
          <w:sz w:val="22"/>
          <w:szCs w:val="22"/>
        </w:rPr>
        <w:t xml:space="preserve"> </w:t>
      </w:r>
      <w:r w:rsidR="009B7F24">
        <w:rPr>
          <w:rFonts w:asciiTheme="minorHAnsi" w:hAnsiTheme="minorHAnsi" w:cstheme="minorHAnsi"/>
          <w:bCs/>
          <w:sz w:val="22"/>
          <w:szCs w:val="22"/>
        </w:rPr>
        <w:t>dont le siège est établi</w:t>
      </w:r>
      <w:r w:rsidR="002A6176" w:rsidRPr="00847390">
        <w:rPr>
          <w:rFonts w:asciiTheme="minorHAnsi" w:hAnsiTheme="minorHAnsi" w:cstheme="minorHAnsi"/>
          <w:bCs/>
          <w:sz w:val="22"/>
          <w:szCs w:val="22"/>
        </w:rPr>
        <w:t xml:space="preserve"> </w:t>
      </w:r>
      <w:r w:rsidR="002A6176" w:rsidRPr="00847390">
        <w:rPr>
          <w:rFonts w:asciiTheme="minorHAnsi" w:hAnsiTheme="minorHAnsi" w:cstheme="minorHAnsi"/>
          <w:sz w:val="22"/>
          <w:szCs w:val="22"/>
        </w:rPr>
        <w:t xml:space="preserve">à </w:t>
      </w:r>
      <w:r w:rsidR="00F40CAD">
        <w:rPr>
          <w:rFonts w:asciiTheme="minorHAnsi" w:hAnsiTheme="minorHAnsi" w:cstheme="minorHAnsi"/>
          <w:sz w:val="22"/>
          <w:szCs w:val="22"/>
        </w:rPr>
        <w:t>xx</w:t>
      </w:r>
    </w:p>
    <w:p w14:paraId="1B5EC086" w14:textId="77777777" w:rsidR="002A6176" w:rsidRPr="00847390" w:rsidRDefault="002A6176" w:rsidP="002A6176">
      <w:pPr>
        <w:pStyle w:val="Textebrut"/>
        <w:jc w:val="both"/>
        <w:rPr>
          <w:rFonts w:asciiTheme="minorHAnsi" w:hAnsiTheme="minorHAnsi" w:cstheme="minorHAnsi"/>
          <w:sz w:val="22"/>
          <w:szCs w:val="22"/>
        </w:rPr>
      </w:pPr>
    </w:p>
    <w:p w14:paraId="082E9169" w14:textId="3EFAE64A" w:rsidR="002A6176" w:rsidRPr="00847390" w:rsidRDefault="002A6176" w:rsidP="002A6176">
      <w:pPr>
        <w:pStyle w:val="Textebrut"/>
        <w:jc w:val="both"/>
        <w:rPr>
          <w:rFonts w:asciiTheme="minorHAnsi" w:hAnsiTheme="minorHAnsi" w:cstheme="minorHAnsi"/>
          <w:sz w:val="22"/>
          <w:szCs w:val="22"/>
        </w:rPr>
      </w:pPr>
      <w:r w:rsidRPr="002A6176">
        <w:rPr>
          <w:rFonts w:asciiTheme="minorHAnsi" w:hAnsiTheme="minorHAnsi" w:cstheme="minorHAnsi"/>
          <w:sz w:val="22"/>
          <w:szCs w:val="22"/>
          <w:u w:val="single"/>
        </w:rPr>
        <w:t>partie demanderesse</w:t>
      </w:r>
      <w:r w:rsidRPr="00847390">
        <w:rPr>
          <w:rFonts w:asciiTheme="minorHAnsi" w:hAnsiTheme="minorHAnsi" w:cstheme="minorHAnsi"/>
          <w:sz w:val="22"/>
          <w:szCs w:val="22"/>
        </w:rPr>
        <w:t xml:space="preserve">, </w:t>
      </w:r>
      <w:sdt>
        <w:sdtPr>
          <w:rPr>
            <w:rFonts w:asciiTheme="minorHAnsi" w:hAnsiTheme="minorHAnsi" w:cstheme="minorHAnsi"/>
            <w:sz w:val="22"/>
            <w:szCs w:val="22"/>
          </w:rPr>
          <w:alias w:val="Comparaissant "/>
          <w:tag w:val="Comparaissant"/>
          <w:id w:val="648025183"/>
          <w:placeholder>
            <w:docPart w:val="159FF9EC04CD400FAE143B64CEE7B549"/>
          </w:placeholder>
          <w:dropDownList>
            <w:listItem w:value="Choisissez un élément."/>
            <w:listItem w:displayText="comparaissant par" w:value="comparaissant par"/>
            <w:listItem w:displayText="faisant défaut" w:value="faisant défaut"/>
            <w:listItem w:displayText="comparaissant personnellement" w:value="comparaissant personnellement"/>
          </w:dropDownList>
        </w:sdtPr>
        <w:sdtEndPr/>
        <w:sdtContent>
          <w:r w:rsidR="009B7F24">
            <w:rPr>
              <w:rFonts w:asciiTheme="minorHAnsi" w:hAnsiTheme="minorHAnsi" w:cstheme="minorHAnsi"/>
              <w:sz w:val="22"/>
              <w:szCs w:val="22"/>
            </w:rPr>
            <w:t>comparaissant par</w:t>
          </w:r>
        </w:sdtContent>
      </w:sdt>
      <w:bookmarkStart w:id="3" w:name="demavoc"/>
      <w:r w:rsidR="009B7F24">
        <w:rPr>
          <w:rFonts w:asciiTheme="minorHAnsi" w:hAnsiTheme="minorHAnsi" w:cstheme="minorHAnsi"/>
          <w:sz w:val="22"/>
          <w:szCs w:val="22"/>
        </w:rPr>
        <w:t xml:space="preserve"> Maître HABIBI Sara loco </w:t>
      </w:r>
      <w:r w:rsidRPr="00847390">
        <w:rPr>
          <w:rFonts w:asciiTheme="minorHAnsi" w:hAnsiTheme="minorHAnsi" w:cstheme="minorHAnsi"/>
          <w:sz w:val="22"/>
          <w:szCs w:val="22"/>
        </w:rPr>
        <w:t>Maître</w:t>
      </w:r>
      <w:r w:rsidR="009B7F24">
        <w:rPr>
          <w:rFonts w:asciiTheme="minorHAnsi" w:hAnsiTheme="minorHAnsi" w:cstheme="minorHAnsi"/>
          <w:sz w:val="22"/>
          <w:szCs w:val="22"/>
        </w:rPr>
        <w:t>s</w:t>
      </w:r>
      <w:r w:rsidRPr="00847390">
        <w:rPr>
          <w:rFonts w:asciiTheme="minorHAnsi" w:hAnsiTheme="minorHAnsi" w:cstheme="minorHAnsi"/>
          <w:sz w:val="22"/>
          <w:szCs w:val="22"/>
        </w:rPr>
        <w:t xml:space="preserve"> RASE </w:t>
      </w:r>
      <w:r w:rsidR="009B7F24" w:rsidRPr="00847390">
        <w:rPr>
          <w:rFonts w:asciiTheme="minorHAnsi" w:hAnsiTheme="minorHAnsi" w:cstheme="minorHAnsi"/>
          <w:sz w:val="22"/>
          <w:szCs w:val="22"/>
        </w:rPr>
        <w:t>Laurence</w:t>
      </w:r>
      <w:r w:rsidRPr="00847390">
        <w:rPr>
          <w:rFonts w:asciiTheme="minorHAnsi" w:hAnsiTheme="minorHAnsi" w:cstheme="minorHAnsi"/>
          <w:sz w:val="22"/>
          <w:szCs w:val="22"/>
        </w:rPr>
        <w:t xml:space="preserve">, avocat à 4000 LIEGE, quai de Rome, 2 </w:t>
      </w:r>
    </w:p>
    <w:bookmarkEnd w:id="3"/>
    <w:p w14:paraId="7D8D137A" w14:textId="77777777" w:rsidR="002A6176" w:rsidRPr="00847390" w:rsidRDefault="002A6176" w:rsidP="002A6176">
      <w:pPr>
        <w:pStyle w:val="Textebrut"/>
        <w:ind w:left="1418"/>
        <w:jc w:val="both"/>
        <w:rPr>
          <w:rFonts w:asciiTheme="minorHAnsi" w:hAnsiTheme="minorHAnsi" w:cstheme="minorHAnsi"/>
          <w:sz w:val="22"/>
          <w:szCs w:val="22"/>
        </w:rPr>
      </w:pPr>
    </w:p>
    <w:bookmarkEnd w:id="2"/>
    <w:p w14:paraId="28312137" w14:textId="77777777" w:rsidR="002A6176" w:rsidRPr="00847390" w:rsidRDefault="002A6176" w:rsidP="002A6176">
      <w:pPr>
        <w:pStyle w:val="Textebrut"/>
        <w:tabs>
          <w:tab w:val="left" w:pos="1395"/>
        </w:tabs>
        <w:ind w:left="1365" w:hanging="1350"/>
        <w:jc w:val="center"/>
        <w:rPr>
          <w:rFonts w:asciiTheme="minorHAnsi" w:hAnsiTheme="minorHAnsi" w:cstheme="minorHAnsi"/>
          <w:b/>
          <w:sz w:val="22"/>
          <w:szCs w:val="22"/>
        </w:rPr>
      </w:pPr>
      <w:r w:rsidRPr="00847390">
        <w:rPr>
          <w:rFonts w:asciiTheme="minorHAnsi" w:hAnsiTheme="minorHAnsi" w:cstheme="minorHAnsi"/>
          <w:b/>
          <w:sz w:val="22"/>
          <w:szCs w:val="22"/>
          <w:u w:val="single"/>
        </w:rPr>
        <w:t>Contre</w:t>
      </w:r>
      <w:r w:rsidRPr="00847390">
        <w:rPr>
          <w:rFonts w:asciiTheme="minorHAnsi" w:hAnsiTheme="minorHAnsi" w:cstheme="minorHAnsi"/>
          <w:b/>
          <w:sz w:val="22"/>
          <w:szCs w:val="22"/>
        </w:rPr>
        <w:t xml:space="preserve"> :</w:t>
      </w:r>
    </w:p>
    <w:p w14:paraId="7FD3F20D" w14:textId="77777777" w:rsidR="002A6176" w:rsidRPr="00847390" w:rsidRDefault="002A6176" w:rsidP="002A6176">
      <w:pPr>
        <w:pStyle w:val="Textebrut"/>
        <w:tabs>
          <w:tab w:val="left" w:pos="1395"/>
        </w:tabs>
        <w:ind w:left="1365" w:hanging="1350"/>
        <w:jc w:val="center"/>
        <w:rPr>
          <w:rFonts w:asciiTheme="minorHAnsi" w:hAnsiTheme="minorHAnsi" w:cstheme="minorHAnsi"/>
          <w:b/>
          <w:sz w:val="22"/>
          <w:szCs w:val="22"/>
        </w:rPr>
      </w:pPr>
    </w:p>
    <w:p w14:paraId="0EFDD075" w14:textId="77777777" w:rsidR="009B7F24" w:rsidRPr="009B7F24" w:rsidRDefault="009B7F24" w:rsidP="009B7F24">
      <w:pPr>
        <w:widowControl/>
        <w:suppressAutoHyphens w:val="0"/>
        <w:autoSpaceDN/>
        <w:jc w:val="both"/>
        <w:textAlignment w:val="auto"/>
        <w:rPr>
          <w:rFonts w:ascii="Calibri" w:eastAsia="Times New Roman" w:hAnsi="Calibri" w:cs="Calibri"/>
          <w:b/>
          <w:bCs/>
          <w:color w:val="000000"/>
          <w:kern w:val="0"/>
          <w:sz w:val="22"/>
          <w:szCs w:val="22"/>
        </w:rPr>
      </w:pPr>
      <w:bookmarkStart w:id="4" w:name="defendeur"/>
      <w:r w:rsidRPr="009B7F24">
        <w:rPr>
          <w:rFonts w:ascii="Calibri" w:eastAsia="Times New Roman" w:hAnsi="Calibri" w:cs="Calibri"/>
          <w:b/>
          <w:bCs/>
          <w:color w:val="000000"/>
          <w:kern w:val="0"/>
          <w:sz w:val="22"/>
          <w:szCs w:val="22"/>
        </w:rPr>
        <w:t xml:space="preserve">L’Office National de l’Emploi, </w:t>
      </w:r>
      <w:r w:rsidRPr="009B7F24">
        <w:rPr>
          <w:rFonts w:ascii="Calibri" w:eastAsia="Times New Roman" w:hAnsi="Calibri" w:cs="Calibri"/>
          <w:color w:val="000000"/>
          <w:kern w:val="0"/>
          <w:sz w:val="22"/>
          <w:szCs w:val="22"/>
        </w:rPr>
        <w:t>en abrégé</w:t>
      </w:r>
      <w:r w:rsidRPr="009B7F24">
        <w:rPr>
          <w:rFonts w:ascii="Calibri" w:eastAsia="Times New Roman" w:hAnsi="Calibri" w:cs="Calibri"/>
          <w:b/>
          <w:bCs/>
          <w:color w:val="000000"/>
          <w:kern w:val="0"/>
          <w:sz w:val="22"/>
          <w:szCs w:val="22"/>
        </w:rPr>
        <w:t xml:space="preserve"> </w:t>
      </w:r>
      <w:proofErr w:type="spellStart"/>
      <w:r w:rsidRPr="009B7F24">
        <w:rPr>
          <w:rFonts w:ascii="Calibri" w:eastAsia="Times New Roman" w:hAnsi="Calibri" w:cs="Calibri"/>
          <w:b/>
          <w:bCs/>
          <w:color w:val="000000"/>
          <w:kern w:val="0"/>
          <w:sz w:val="22"/>
          <w:szCs w:val="22"/>
        </w:rPr>
        <w:t>ONEm</w:t>
      </w:r>
      <w:proofErr w:type="spellEnd"/>
      <w:r w:rsidRPr="009B7F24">
        <w:rPr>
          <w:rFonts w:ascii="Calibri" w:eastAsia="Times New Roman" w:hAnsi="Calibri" w:cs="Calibri"/>
          <w:b/>
          <w:bCs/>
          <w:color w:val="000000"/>
          <w:kern w:val="0"/>
          <w:sz w:val="22"/>
          <w:szCs w:val="22"/>
        </w:rPr>
        <w:t xml:space="preserve">, </w:t>
      </w:r>
      <w:r w:rsidRPr="009B7F24">
        <w:rPr>
          <w:rFonts w:ascii="Calibri" w:eastAsia="Times New Roman" w:hAnsi="Calibri" w:cs="Calibri"/>
          <w:color w:val="000000"/>
          <w:kern w:val="0"/>
          <w:sz w:val="22"/>
          <w:szCs w:val="22"/>
        </w:rPr>
        <w:t>établissement public, inscrit à la BCE sous le n° 0206.737.484, dont le siège est établi à 1000 BRUXELLES, boulevard de l’Empereur, 7</w:t>
      </w:r>
    </w:p>
    <w:p w14:paraId="09C602A4" w14:textId="77777777" w:rsidR="002A6176" w:rsidRPr="00847390" w:rsidRDefault="002A6176" w:rsidP="002A6176">
      <w:pPr>
        <w:pStyle w:val="Textebrut"/>
        <w:tabs>
          <w:tab w:val="left" w:pos="1843"/>
        </w:tabs>
        <w:jc w:val="both"/>
        <w:rPr>
          <w:rFonts w:asciiTheme="minorHAnsi" w:hAnsiTheme="minorHAnsi" w:cstheme="minorHAnsi"/>
          <w:sz w:val="22"/>
          <w:szCs w:val="22"/>
        </w:rPr>
      </w:pPr>
    </w:p>
    <w:p w14:paraId="5D205036" w14:textId="5DE6E582" w:rsidR="002A6176" w:rsidRPr="00847390" w:rsidRDefault="002A6176" w:rsidP="002A6176">
      <w:pPr>
        <w:pStyle w:val="Textebrut"/>
        <w:tabs>
          <w:tab w:val="left" w:pos="1843"/>
        </w:tabs>
        <w:jc w:val="both"/>
        <w:rPr>
          <w:rFonts w:asciiTheme="minorHAnsi" w:hAnsiTheme="minorHAnsi" w:cstheme="minorHAnsi"/>
          <w:sz w:val="22"/>
          <w:szCs w:val="22"/>
        </w:rPr>
      </w:pPr>
      <w:r w:rsidRPr="002A6176">
        <w:rPr>
          <w:rFonts w:asciiTheme="minorHAnsi" w:hAnsiTheme="minorHAnsi" w:cstheme="minorHAnsi"/>
          <w:sz w:val="22"/>
          <w:szCs w:val="22"/>
          <w:u w:val="single"/>
        </w:rPr>
        <w:t>partie défenderesse</w:t>
      </w:r>
      <w:r w:rsidRPr="00847390">
        <w:rPr>
          <w:rFonts w:asciiTheme="minorHAnsi" w:hAnsiTheme="minorHAnsi" w:cstheme="minorHAnsi"/>
          <w:sz w:val="22"/>
          <w:szCs w:val="22"/>
        </w:rPr>
        <w:t xml:space="preserve">, </w:t>
      </w:r>
      <w:sdt>
        <w:sdtPr>
          <w:rPr>
            <w:rFonts w:asciiTheme="minorHAnsi" w:hAnsiTheme="minorHAnsi" w:cstheme="minorHAnsi"/>
            <w:sz w:val="22"/>
            <w:szCs w:val="22"/>
          </w:rPr>
          <w:alias w:val="Comparaissant "/>
          <w:tag w:val="Comparaissant"/>
          <w:id w:val="-2018443141"/>
          <w:placeholder>
            <w:docPart w:val="9FCB94A66675417680D7C72EF35869FF"/>
          </w:placeholder>
          <w:dropDownList>
            <w:listItem w:value="Choisissez un élément."/>
            <w:listItem w:displayText="comparaissant par" w:value="comparaissant par"/>
            <w:listItem w:displayText="faisant défaut" w:value="faisant défaut"/>
          </w:dropDownList>
        </w:sdtPr>
        <w:sdtEndPr/>
        <w:sdtContent>
          <w:r w:rsidR="009B7F24">
            <w:rPr>
              <w:rFonts w:asciiTheme="minorHAnsi" w:hAnsiTheme="minorHAnsi" w:cstheme="minorHAnsi"/>
              <w:sz w:val="22"/>
              <w:szCs w:val="22"/>
            </w:rPr>
            <w:t>comparaissant par</w:t>
          </w:r>
        </w:sdtContent>
      </w:sdt>
      <w:bookmarkStart w:id="5" w:name="defavoc"/>
      <w:r w:rsidR="009B7F24">
        <w:rPr>
          <w:rFonts w:asciiTheme="minorHAnsi" w:hAnsiTheme="minorHAnsi" w:cstheme="minorHAnsi"/>
          <w:sz w:val="22"/>
          <w:szCs w:val="22"/>
        </w:rPr>
        <w:t xml:space="preserve"> Maître TARGEZ Valentine loco </w:t>
      </w:r>
      <w:r w:rsidRPr="00847390">
        <w:rPr>
          <w:rFonts w:asciiTheme="minorHAnsi" w:hAnsiTheme="minorHAnsi" w:cstheme="minorHAnsi"/>
          <w:sz w:val="22"/>
          <w:szCs w:val="22"/>
        </w:rPr>
        <w:t xml:space="preserve">Maître HOUSIAUX </w:t>
      </w:r>
      <w:r w:rsidR="009B7F24" w:rsidRPr="00847390">
        <w:rPr>
          <w:rFonts w:asciiTheme="minorHAnsi" w:hAnsiTheme="minorHAnsi" w:cstheme="minorHAnsi"/>
          <w:sz w:val="22"/>
          <w:szCs w:val="22"/>
        </w:rPr>
        <w:t>Alexis</w:t>
      </w:r>
      <w:r w:rsidRPr="00847390">
        <w:rPr>
          <w:rFonts w:asciiTheme="minorHAnsi" w:hAnsiTheme="minorHAnsi" w:cstheme="minorHAnsi"/>
          <w:sz w:val="22"/>
          <w:szCs w:val="22"/>
        </w:rPr>
        <w:t xml:space="preserve">, avocat à 4500 HUY, rue du Marais, 1 </w:t>
      </w:r>
    </w:p>
    <w:bookmarkEnd w:id="4"/>
    <w:bookmarkEnd w:id="5"/>
    <w:p w14:paraId="3BB20B63" w14:textId="77777777" w:rsidR="002A6176" w:rsidRPr="00847390" w:rsidRDefault="002A6176" w:rsidP="002A6176">
      <w:pPr>
        <w:pStyle w:val="Textebrut"/>
        <w:pBdr>
          <w:bottom w:val="single" w:sz="6" w:space="1" w:color="auto"/>
        </w:pBdr>
        <w:rPr>
          <w:rFonts w:asciiTheme="minorHAnsi" w:hAnsiTheme="minorHAnsi" w:cstheme="minorHAnsi"/>
          <w:sz w:val="22"/>
          <w:szCs w:val="22"/>
        </w:rPr>
      </w:pPr>
    </w:p>
    <w:bookmarkEnd w:id="1"/>
    <w:p w14:paraId="386B9601" w14:textId="77777777" w:rsidR="002A6176" w:rsidRPr="007D74C2" w:rsidRDefault="002A6176" w:rsidP="002A6176">
      <w:pPr>
        <w:rPr>
          <w:lang w:val="fr-FR" w:eastAsia="en-US"/>
        </w:rPr>
      </w:pPr>
    </w:p>
    <w:p w14:paraId="12667151" w14:textId="77777777" w:rsidR="002A6176" w:rsidRPr="00823ADC" w:rsidRDefault="002A6176" w:rsidP="00823ADC">
      <w:pPr>
        <w:pStyle w:val="Paragraphedeliste"/>
        <w:numPr>
          <w:ilvl w:val="0"/>
          <w:numId w:val="2"/>
        </w:numPr>
        <w:pBdr>
          <w:top w:val="single" w:sz="4" w:space="1" w:color="auto"/>
          <w:left w:val="single" w:sz="4" w:space="4" w:color="auto"/>
          <w:bottom w:val="single" w:sz="4" w:space="1" w:color="auto"/>
          <w:right w:val="single" w:sz="4" w:space="4" w:color="auto"/>
        </w:pBdr>
        <w:ind w:left="567" w:hanging="567"/>
        <w:jc w:val="both"/>
        <w:rPr>
          <w:rFonts w:asciiTheme="minorHAnsi" w:hAnsiTheme="minorHAnsi" w:cstheme="minorHAnsi"/>
          <w:b/>
          <w:snapToGrid w:val="0"/>
          <w:sz w:val="22"/>
          <w:szCs w:val="22"/>
          <w:lang w:eastAsia="fr-FR"/>
        </w:rPr>
      </w:pPr>
      <w:r w:rsidRPr="00823ADC">
        <w:rPr>
          <w:rFonts w:asciiTheme="minorHAnsi" w:hAnsiTheme="minorHAnsi" w:cstheme="minorHAnsi"/>
          <w:b/>
          <w:snapToGrid w:val="0"/>
          <w:sz w:val="22"/>
          <w:szCs w:val="22"/>
          <w:lang w:eastAsia="fr-FR"/>
        </w:rPr>
        <w:t>Indications de procédure</w:t>
      </w:r>
    </w:p>
    <w:p w14:paraId="7F15F8CE" w14:textId="77777777" w:rsidR="002A6176" w:rsidRPr="00847390" w:rsidRDefault="002A6176" w:rsidP="002A6176">
      <w:pPr>
        <w:rPr>
          <w:sz w:val="22"/>
          <w:szCs w:val="22"/>
          <w:lang w:val="fr-FR" w:eastAsia="en-US"/>
        </w:rPr>
      </w:pPr>
    </w:p>
    <w:p w14:paraId="08F6E283" w14:textId="77777777" w:rsidR="002A6176" w:rsidRPr="00847390" w:rsidRDefault="002A6176" w:rsidP="002A6176">
      <w:pPr>
        <w:jc w:val="both"/>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Vu les pièces du dossier de la procédure, notamment :</w:t>
      </w:r>
    </w:p>
    <w:p w14:paraId="025C6FD2" w14:textId="77777777" w:rsidR="002A6176" w:rsidRPr="00847390" w:rsidRDefault="002A6176" w:rsidP="002A6176">
      <w:pPr>
        <w:jc w:val="both"/>
        <w:rPr>
          <w:rFonts w:asciiTheme="minorHAnsi" w:hAnsiTheme="minorHAnsi" w:cstheme="minorHAnsi"/>
          <w:snapToGrid w:val="0"/>
          <w:sz w:val="22"/>
          <w:szCs w:val="22"/>
          <w:lang w:eastAsia="fr-FR"/>
        </w:rPr>
      </w:pPr>
    </w:p>
    <w:p w14:paraId="2F3A6F8E" w14:textId="5C2D898B" w:rsidR="002A6176" w:rsidRPr="00847390" w:rsidRDefault="009B7F24" w:rsidP="002A6176">
      <w:pPr>
        <w:widowControl/>
        <w:numPr>
          <w:ilvl w:val="0"/>
          <w:numId w:val="1"/>
        </w:numPr>
        <w:suppressAutoHyphens w:val="0"/>
        <w:autoSpaceDN/>
        <w:jc w:val="both"/>
        <w:textAlignment w:val="auto"/>
        <w:rPr>
          <w:rFonts w:ascii="Calibri" w:hAnsi="Calibri" w:cs="Calibri"/>
          <w:sz w:val="22"/>
          <w:szCs w:val="22"/>
        </w:rPr>
      </w:pPr>
      <w:r>
        <w:rPr>
          <w:rFonts w:ascii="Calibri" w:hAnsi="Calibri" w:cs="Calibri"/>
          <w:sz w:val="22"/>
          <w:szCs w:val="22"/>
        </w:rPr>
        <w:t>la citation signifiée le 02</w:t>
      </w:r>
      <w:r w:rsidR="006D585A">
        <w:rPr>
          <w:rFonts w:ascii="Calibri" w:hAnsi="Calibri" w:cs="Calibri"/>
          <w:sz w:val="22"/>
          <w:szCs w:val="22"/>
        </w:rPr>
        <w:t>-</w:t>
      </w:r>
      <w:r>
        <w:rPr>
          <w:rFonts w:ascii="Calibri" w:hAnsi="Calibri" w:cs="Calibri"/>
          <w:sz w:val="22"/>
          <w:szCs w:val="22"/>
        </w:rPr>
        <w:t>09</w:t>
      </w:r>
      <w:r w:rsidR="006D585A">
        <w:rPr>
          <w:rFonts w:ascii="Calibri" w:hAnsi="Calibri" w:cs="Calibri"/>
          <w:sz w:val="22"/>
          <w:szCs w:val="22"/>
        </w:rPr>
        <w:t>-</w:t>
      </w:r>
      <w:r>
        <w:rPr>
          <w:rFonts w:ascii="Calibri" w:hAnsi="Calibri" w:cs="Calibri"/>
          <w:sz w:val="22"/>
          <w:szCs w:val="22"/>
        </w:rPr>
        <w:t>2021</w:t>
      </w:r>
      <w:r w:rsidR="002A6176" w:rsidRPr="00847390">
        <w:rPr>
          <w:rFonts w:ascii="Calibri" w:hAnsi="Calibri" w:cs="Calibri"/>
          <w:sz w:val="22"/>
          <w:szCs w:val="22"/>
        </w:rPr>
        <w:t>,</w:t>
      </w:r>
    </w:p>
    <w:p w14:paraId="6FD67121" w14:textId="2F5A1D2C" w:rsidR="002A6176" w:rsidRDefault="002A6176" w:rsidP="002A6176">
      <w:pPr>
        <w:widowControl/>
        <w:numPr>
          <w:ilvl w:val="0"/>
          <w:numId w:val="1"/>
        </w:numPr>
        <w:suppressAutoHyphens w:val="0"/>
        <w:autoSpaceDN/>
        <w:jc w:val="both"/>
        <w:textAlignment w:val="auto"/>
        <w:rPr>
          <w:rFonts w:ascii="Calibri" w:hAnsi="Calibri" w:cs="Calibri"/>
          <w:sz w:val="22"/>
          <w:szCs w:val="22"/>
        </w:rPr>
      </w:pPr>
      <w:r w:rsidRPr="00847390">
        <w:rPr>
          <w:rFonts w:ascii="Calibri" w:hAnsi="Calibri" w:cs="Calibri"/>
          <w:sz w:val="22"/>
          <w:szCs w:val="22"/>
        </w:rPr>
        <w:t>les convocations adressées aux parties en application de l’article 704 du Code judiciaire,</w:t>
      </w:r>
    </w:p>
    <w:p w14:paraId="2F1DE35F" w14:textId="48B8E787" w:rsidR="006D585A" w:rsidRDefault="006D585A" w:rsidP="002A6176">
      <w:pPr>
        <w:widowControl/>
        <w:numPr>
          <w:ilvl w:val="0"/>
          <w:numId w:val="1"/>
        </w:numPr>
        <w:suppressAutoHyphens w:val="0"/>
        <w:autoSpaceDN/>
        <w:jc w:val="both"/>
        <w:textAlignment w:val="auto"/>
        <w:rPr>
          <w:rFonts w:ascii="Calibri" w:hAnsi="Calibri" w:cs="Calibri"/>
          <w:sz w:val="22"/>
          <w:szCs w:val="22"/>
        </w:rPr>
      </w:pPr>
      <w:r w:rsidRPr="006D585A">
        <w:rPr>
          <w:rFonts w:ascii="Calibri" w:hAnsi="Calibri" w:cs="Calibri"/>
          <w:sz w:val="22"/>
          <w:szCs w:val="22"/>
        </w:rPr>
        <w:t xml:space="preserve">l’ordonnance prise le </w:t>
      </w:r>
      <w:r>
        <w:rPr>
          <w:rFonts w:ascii="Calibri" w:hAnsi="Calibri" w:cs="Calibri"/>
          <w:sz w:val="22"/>
          <w:szCs w:val="22"/>
        </w:rPr>
        <w:t>19-05-2022</w:t>
      </w:r>
      <w:r w:rsidRPr="006D585A">
        <w:rPr>
          <w:rFonts w:ascii="Calibri" w:hAnsi="Calibri" w:cs="Calibri"/>
          <w:sz w:val="22"/>
          <w:szCs w:val="22"/>
        </w:rPr>
        <w:t xml:space="preserve"> en application de l’article 747 §1er du Code judiciaire, fixant la cause à l’audience du </w:t>
      </w:r>
      <w:r>
        <w:rPr>
          <w:rFonts w:ascii="Calibri" w:hAnsi="Calibri" w:cs="Calibri"/>
          <w:sz w:val="22"/>
          <w:szCs w:val="22"/>
        </w:rPr>
        <w:t>22-12-2022</w:t>
      </w:r>
      <w:r w:rsidRPr="006D585A">
        <w:rPr>
          <w:rFonts w:ascii="Calibri" w:hAnsi="Calibri" w:cs="Calibri"/>
          <w:sz w:val="22"/>
          <w:szCs w:val="22"/>
        </w:rPr>
        <w:t>, afin d’y être plaidée,</w:t>
      </w:r>
    </w:p>
    <w:p w14:paraId="7896FE61" w14:textId="64E5149B" w:rsidR="006D585A" w:rsidRDefault="006D585A" w:rsidP="002A6176">
      <w:pPr>
        <w:widowControl/>
        <w:numPr>
          <w:ilvl w:val="0"/>
          <w:numId w:val="1"/>
        </w:numPr>
        <w:suppressAutoHyphens w:val="0"/>
        <w:autoSpaceDN/>
        <w:jc w:val="both"/>
        <w:textAlignment w:val="auto"/>
        <w:rPr>
          <w:rFonts w:ascii="Calibri" w:hAnsi="Calibri" w:cs="Calibri"/>
          <w:sz w:val="22"/>
          <w:szCs w:val="22"/>
        </w:rPr>
      </w:pPr>
      <w:r>
        <w:rPr>
          <w:rFonts w:ascii="Calibri" w:hAnsi="Calibri" w:cs="Calibri"/>
          <w:sz w:val="22"/>
          <w:szCs w:val="22"/>
        </w:rPr>
        <w:t>les conclusions de la partie défenderesse, reçues au greffe le 19-07-2022,</w:t>
      </w:r>
    </w:p>
    <w:p w14:paraId="1B0D7EB2" w14:textId="05FA46BE" w:rsidR="006D585A" w:rsidRPr="00847390" w:rsidRDefault="006D585A" w:rsidP="006D585A">
      <w:pPr>
        <w:widowControl/>
        <w:numPr>
          <w:ilvl w:val="0"/>
          <w:numId w:val="1"/>
        </w:numPr>
        <w:suppressAutoHyphens w:val="0"/>
        <w:autoSpaceDN/>
        <w:jc w:val="both"/>
        <w:textAlignment w:val="auto"/>
        <w:rPr>
          <w:rFonts w:ascii="Calibri" w:hAnsi="Calibri" w:cs="Calibri"/>
          <w:sz w:val="22"/>
          <w:szCs w:val="22"/>
        </w:rPr>
      </w:pPr>
      <w:r>
        <w:rPr>
          <w:rFonts w:ascii="Calibri" w:hAnsi="Calibri" w:cs="Calibri"/>
          <w:sz w:val="22"/>
          <w:szCs w:val="22"/>
        </w:rPr>
        <w:t>les conclusions de la partie demanderesse, reçues au greffe le 29-08-2022,</w:t>
      </w:r>
    </w:p>
    <w:p w14:paraId="10BEE7F7" w14:textId="77777777" w:rsidR="002A6176" w:rsidRPr="00847390" w:rsidRDefault="002A6176" w:rsidP="002A6176">
      <w:pPr>
        <w:widowControl/>
        <w:numPr>
          <w:ilvl w:val="0"/>
          <w:numId w:val="1"/>
        </w:numPr>
        <w:suppressAutoHyphens w:val="0"/>
        <w:autoSpaceDN/>
        <w:jc w:val="both"/>
        <w:textAlignment w:val="auto"/>
        <w:rPr>
          <w:rFonts w:ascii="Calibri" w:hAnsi="Calibri" w:cs="Calibri"/>
          <w:sz w:val="22"/>
          <w:szCs w:val="22"/>
        </w:rPr>
      </w:pPr>
      <w:r w:rsidRPr="00847390">
        <w:rPr>
          <w:rFonts w:ascii="Calibri" w:hAnsi="Calibri" w:cs="Calibri"/>
          <w:snapToGrid w:val="0"/>
          <w:sz w:val="22"/>
          <w:szCs w:val="22"/>
          <w:lang w:eastAsia="fr-FR"/>
        </w:rPr>
        <w:t>le dossier de l’information réalisée par l'Auditorat du travail</w:t>
      </w:r>
      <w:r w:rsidRPr="00847390">
        <w:rPr>
          <w:rFonts w:ascii="Calibri" w:hAnsi="Calibri" w:cs="Calibri"/>
          <w:sz w:val="22"/>
          <w:szCs w:val="22"/>
        </w:rPr>
        <w:t>,</w:t>
      </w:r>
    </w:p>
    <w:p w14:paraId="06D5B4A4" w14:textId="44FA471F" w:rsidR="002A6176" w:rsidRPr="00847390" w:rsidRDefault="00E56937" w:rsidP="002A6176">
      <w:pPr>
        <w:widowControl/>
        <w:numPr>
          <w:ilvl w:val="0"/>
          <w:numId w:val="1"/>
        </w:numPr>
        <w:suppressAutoHyphens w:val="0"/>
        <w:autoSpaceDN/>
        <w:jc w:val="both"/>
        <w:textAlignment w:val="auto"/>
        <w:rPr>
          <w:rFonts w:ascii="Calibri" w:hAnsi="Calibri" w:cs="Calibri"/>
          <w:sz w:val="22"/>
          <w:szCs w:val="22"/>
        </w:rPr>
      </w:pPr>
      <w:sdt>
        <w:sdtPr>
          <w:rPr>
            <w:rFonts w:ascii="Calibri" w:hAnsi="Calibri" w:cs="Calibri"/>
            <w:sz w:val="22"/>
            <w:szCs w:val="22"/>
          </w:rPr>
          <w:alias w:val="PV"/>
          <w:tag w:val="PV"/>
          <w:id w:val="-2039726479"/>
          <w:placeholder>
            <w:docPart w:val="B092C429AE774D44BAA7FF14B1279CAF"/>
          </w:placeholder>
          <w:comboBox>
            <w:listItem w:value="Choisissez un élément."/>
            <w:listItem w:displayText="le procès-verbal d'audience" w:value="le procès-verbal d'audience"/>
            <w:listItem w:displayText="les procès-verbaux d'audiences" w:value="les procès-verbaux d'audiences"/>
          </w:comboBox>
        </w:sdtPr>
        <w:sdtEndPr/>
        <w:sdtContent>
          <w:r w:rsidR="006D585A">
            <w:rPr>
              <w:rFonts w:ascii="Calibri" w:hAnsi="Calibri" w:cs="Calibri"/>
              <w:sz w:val="22"/>
              <w:szCs w:val="22"/>
            </w:rPr>
            <w:t>les procès-verbaux d'audiences</w:t>
          </w:r>
        </w:sdtContent>
      </w:sdt>
      <w:r w:rsidR="002A6176" w:rsidRPr="00847390">
        <w:rPr>
          <w:rFonts w:ascii="Calibri" w:hAnsi="Calibri" w:cs="Calibri"/>
          <w:sz w:val="22"/>
          <w:szCs w:val="22"/>
        </w:rPr>
        <w:t>.</w:t>
      </w:r>
    </w:p>
    <w:p w14:paraId="4F7FBD1C" w14:textId="77777777" w:rsidR="002A6176" w:rsidRPr="00847390" w:rsidRDefault="002A6176" w:rsidP="002A6176">
      <w:pPr>
        <w:jc w:val="both"/>
        <w:rPr>
          <w:rFonts w:asciiTheme="minorHAnsi" w:hAnsiTheme="minorHAnsi" w:cstheme="minorHAnsi"/>
          <w:snapToGrid w:val="0"/>
          <w:sz w:val="22"/>
          <w:szCs w:val="22"/>
          <w:lang w:eastAsia="fr-FR"/>
        </w:rPr>
      </w:pPr>
    </w:p>
    <w:p w14:paraId="7286CA96" w14:textId="77777777" w:rsidR="002A6176" w:rsidRPr="00847390" w:rsidRDefault="002A6176" w:rsidP="002A6176">
      <w:pPr>
        <w:tabs>
          <w:tab w:val="center" w:pos="4252"/>
        </w:tabs>
        <w:jc w:val="both"/>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Vu les dispositions de la loi du 15 juin 1935 sur l'emploi des langues en matière judiciaire.</w:t>
      </w:r>
    </w:p>
    <w:p w14:paraId="3816E084" w14:textId="77777777" w:rsidR="002A6176" w:rsidRPr="00847390" w:rsidRDefault="002A6176" w:rsidP="002A6176">
      <w:pPr>
        <w:jc w:val="both"/>
        <w:rPr>
          <w:rFonts w:ascii="Calibri" w:hAnsi="Calibri"/>
          <w:sz w:val="22"/>
          <w:szCs w:val="22"/>
        </w:rPr>
      </w:pPr>
    </w:p>
    <w:p w14:paraId="60B003E3" w14:textId="0C3652E5" w:rsidR="002A6176" w:rsidRPr="00847390" w:rsidRDefault="004545D4" w:rsidP="002A6176">
      <w:pPr>
        <w:jc w:val="both"/>
        <w:rPr>
          <w:rFonts w:ascii="Calibri" w:hAnsi="Calibri"/>
          <w:sz w:val="22"/>
          <w:szCs w:val="22"/>
        </w:rPr>
      </w:pPr>
      <w:r>
        <w:rPr>
          <w:rFonts w:asciiTheme="minorHAnsi" w:hAnsiTheme="minorHAnsi"/>
          <w:sz w:val="22"/>
          <w:szCs w:val="22"/>
        </w:rPr>
        <w:t>À</w:t>
      </w:r>
      <w:r w:rsidR="002A6176" w:rsidRPr="00823ADC">
        <w:rPr>
          <w:rFonts w:asciiTheme="minorHAnsi" w:hAnsiTheme="minorHAnsi"/>
          <w:sz w:val="22"/>
          <w:szCs w:val="22"/>
        </w:rPr>
        <w:t xml:space="preserve"> l’audience du </w:t>
      </w:r>
      <w:sdt>
        <w:sdtPr>
          <w:rPr>
            <w:rFonts w:asciiTheme="minorHAnsi" w:hAnsiTheme="minorHAnsi"/>
            <w:sz w:val="22"/>
            <w:szCs w:val="22"/>
          </w:rPr>
          <w:alias w:val="Date audience plaidoiries"/>
          <w:tag w:val="Date audience plaidoiries"/>
          <w:id w:val="240298968"/>
          <w:placeholder>
            <w:docPart w:val="966CB73C74994B76B3D48CC9E1DB0215"/>
          </w:placeholder>
          <w:dataBinding w:prefixMappings="xmlns:ns0='http://schemas.microsoft.com/office/2006/coverPageProps' " w:xpath="/ns0:CoverPageProperties[1]/ns0:CompanyAddress[1]" w:storeItemID="{55AF091B-3C7A-41E3-B477-F2FDAA23CFDA}"/>
          <w:text/>
        </w:sdtPr>
        <w:sdtEndPr/>
        <w:sdtContent>
          <w:r w:rsidR="00823ADC" w:rsidRPr="00823ADC">
            <w:rPr>
              <w:rFonts w:asciiTheme="minorHAnsi" w:hAnsiTheme="minorHAnsi"/>
              <w:sz w:val="22"/>
              <w:szCs w:val="22"/>
            </w:rPr>
            <w:t>22-12-2022</w:t>
          </w:r>
        </w:sdtContent>
      </w:sdt>
      <w:r w:rsidR="002A6176" w:rsidRPr="00823ADC">
        <w:rPr>
          <w:rFonts w:asciiTheme="minorHAnsi" w:hAnsiTheme="minorHAnsi"/>
          <w:sz w:val="22"/>
          <w:szCs w:val="22"/>
        </w:rPr>
        <w:t>, après avoir</w:t>
      </w:r>
      <w:r w:rsidR="002A6176" w:rsidRPr="00823ADC">
        <w:rPr>
          <w:rFonts w:ascii="Calibri" w:hAnsi="Calibri"/>
          <w:sz w:val="22"/>
          <w:szCs w:val="22"/>
        </w:rPr>
        <w:t xml:space="preserve"> </w:t>
      </w:r>
      <w:sdt>
        <w:sdtPr>
          <w:rPr>
            <w:rFonts w:asciiTheme="minorHAnsi" w:hAnsiTheme="minorHAnsi"/>
            <w:sz w:val="22"/>
            <w:szCs w:val="22"/>
          </w:rPr>
          <w:alias w:val="PRESENCEAUDIENCE"/>
          <w:tag w:val="PRESENCEAUDIENCE"/>
          <w:id w:val="-208960756"/>
          <w:placeholder>
            <w:docPart w:val="145C2E8787844BC585E094AB2024146D"/>
          </w:placeholder>
          <w:dropDownList>
            <w:listItem w:value="Choisissez un élément."/>
            <w:listItem w:displayText="entendu les parties en leurs dires et explications" w:value="entendu les parties en leurs dires et explications"/>
            <w:listItem w:displayText="constaté le défaut de la partie défenderesse, bien que régulièrement convoquée et appelée, entendu la partie demanderesse en ses dires et explications" w:value="constaté le défaut de la partie défenderesse, bien que régulièrement convoquée et appelée, entendu la partie demanderesse en ses dires et explications"/>
            <w:listItem w:displayText="constaté le défaut des parties, bien que régulièrement convoquées et appelées" w:value="constaté le défaut des parties, bien que régulièrement convoquées et appelées"/>
            <w:listItem w:displayText="constaté le défaut de la partie demanderesse, bien que régulièrement convoquée et appelée, entendu la partie défenderesse en ses dires et explications" w:value="constaté le défaut de la partie demanderesse, bien que régulièrement convoquée et appelée, entendu la partie défenderesse en ses dires et explications"/>
          </w:dropDownList>
        </w:sdtPr>
        <w:sdtEndPr/>
        <w:sdtContent>
          <w:r w:rsidR="00823ADC" w:rsidRPr="00823ADC">
            <w:rPr>
              <w:rFonts w:asciiTheme="minorHAnsi" w:hAnsiTheme="minorHAnsi"/>
              <w:sz w:val="22"/>
              <w:szCs w:val="22"/>
            </w:rPr>
            <w:t>entendu les parties en leurs dires et explications</w:t>
          </w:r>
        </w:sdtContent>
      </w:sdt>
      <w:r w:rsidR="002A6176" w:rsidRPr="00823ADC">
        <w:rPr>
          <w:rFonts w:asciiTheme="minorHAnsi" w:hAnsiTheme="minorHAnsi"/>
          <w:sz w:val="22"/>
          <w:szCs w:val="22"/>
        </w:rPr>
        <w:t xml:space="preserve">, le Tribunal a déclaré </w:t>
      </w:r>
      <w:r w:rsidR="002A6176" w:rsidRPr="00847390">
        <w:rPr>
          <w:rFonts w:asciiTheme="minorHAnsi" w:hAnsiTheme="minorHAnsi"/>
          <w:sz w:val="22"/>
          <w:szCs w:val="22"/>
        </w:rPr>
        <w:t>les débats clos,</w:t>
      </w:r>
      <w:r w:rsidR="002A6176" w:rsidRPr="00847390">
        <w:rPr>
          <w:rFonts w:ascii="Calibri" w:hAnsi="Calibri"/>
          <w:sz w:val="22"/>
          <w:szCs w:val="22"/>
        </w:rPr>
        <w:t xml:space="preserve"> entendu le Ministère Public en son avis, mis la cause en délibéré et décidé qu’il serait statué à l’audience de ce jour.</w:t>
      </w:r>
    </w:p>
    <w:p w14:paraId="5B9216CC" w14:textId="77777777" w:rsidR="002A6176" w:rsidRPr="00847390" w:rsidRDefault="002A6176" w:rsidP="002A6176">
      <w:pPr>
        <w:jc w:val="both"/>
        <w:rPr>
          <w:rFonts w:ascii="Calibri" w:hAnsi="Calibri"/>
          <w:sz w:val="22"/>
          <w:szCs w:val="22"/>
        </w:rPr>
      </w:pPr>
    </w:p>
    <w:p w14:paraId="0E816934" w14:textId="77777777" w:rsidR="002A6176" w:rsidRPr="00847390" w:rsidRDefault="002A6176" w:rsidP="002A6176">
      <w:pPr>
        <w:jc w:val="both"/>
        <w:rPr>
          <w:rFonts w:ascii="Calibri" w:hAnsi="Calibri"/>
          <w:sz w:val="22"/>
          <w:szCs w:val="22"/>
        </w:rPr>
      </w:pPr>
    </w:p>
    <w:p w14:paraId="15ADA23F" w14:textId="77777777" w:rsidR="002A6176" w:rsidRPr="00823ADC" w:rsidRDefault="002A6176" w:rsidP="00823ADC">
      <w:pPr>
        <w:pStyle w:val="Textebrut"/>
        <w:numPr>
          <w:ilvl w:val="0"/>
          <w:numId w:val="2"/>
        </w:numPr>
        <w:pBdr>
          <w:top w:val="single" w:sz="4" w:space="1" w:color="auto"/>
          <w:left w:val="single" w:sz="4" w:space="4" w:color="auto"/>
          <w:bottom w:val="single" w:sz="4" w:space="1" w:color="auto"/>
          <w:right w:val="single" w:sz="4" w:space="4" w:color="auto"/>
        </w:pBdr>
        <w:ind w:left="567" w:hanging="567"/>
        <w:jc w:val="both"/>
        <w:textAlignment w:val="auto"/>
        <w:rPr>
          <w:rFonts w:asciiTheme="minorHAnsi" w:hAnsiTheme="minorHAnsi" w:cstheme="minorHAnsi"/>
          <w:b/>
          <w:sz w:val="22"/>
          <w:szCs w:val="22"/>
        </w:rPr>
      </w:pPr>
      <w:r w:rsidRPr="00823ADC">
        <w:rPr>
          <w:rFonts w:asciiTheme="minorHAnsi" w:hAnsiTheme="minorHAnsi" w:cstheme="minorHAnsi"/>
          <w:b/>
          <w:sz w:val="22"/>
          <w:szCs w:val="22"/>
        </w:rPr>
        <w:t>Objet de la demande</w:t>
      </w:r>
    </w:p>
    <w:p w14:paraId="413600C3" w14:textId="77777777" w:rsidR="002A6176" w:rsidRPr="00847390" w:rsidRDefault="002A6176" w:rsidP="002A6176">
      <w:pPr>
        <w:pStyle w:val="Textebrut"/>
        <w:jc w:val="both"/>
        <w:rPr>
          <w:rFonts w:asciiTheme="minorHAnsi" w:hAnsiTheme="minorHAnsi" w:cstheme="minorHAnsi"/>
          <w:sz w:val="22"/>
          <w:szCs w:val="22"/>
        </w:rPr>
      </w:pPr>
    </w:p>
    <w:p w14:paraId="78271B27" w14:textId="60D1678D" w:rsidR="00215BB4" w:rsidRPr="008F2CBC" w:rsidRDefault="002A6176" w:rsidP="00215BB4">
      <w:pPr>
        <w:jc w:val="both"/>
        <w:rPr>
          <w:rFonts w:asciiTheme="minorHAnsi" w:hAnsiTheme="minorHAnsi" w:cstheme="minorHAnsi"/>
          <w:b/>
          <w:bCs/>
          <w:sz w:val="22"/>
          <w:szCs w:val="22"/>
        </w:rPr>
      </w:pPr>
      <w:r w:rsidRPr="008F2CBC">
        <w:rPr>
          <w:rFonts w:asciiTheme="minorHAnsi" w:hAnsiTheme="minorHAnsi"/>
          <w:sz w:val="22"/>
          <w:szCs w:val="22"/>
        </w:rPr>
        <w:t xml:space="preserve">Le recours est dirigé contre une décision du </w:t>
      </w:r>
      <w:sdt>
        <w:sdtPr>
          <w:rPr>
            <w:rFonts w:asciiTheme="minorHAnsi" w:hAnsiTheme="minorHAnsi"/>
            <w:b/>
            <w:sz w:val="22"/>
            <w:szCs w:val="22"/>
          </w:rPr>
          <w:alias w:val="Date décision"/>
          <w:tag w:val="Date décision"/>
          <w:id w:val="1658196767"/>
          <w:placeholder>
            <w:docPart w:val="5FFC749666664A61A270F1DABC8EF58F"/>
          </w:placeholder>
        </w:sdtPr>
        <w:sdtEndPr/>
        <w:sdtContent>
          <w:r w:rsidR="00215BB4" w:rsidRPr="008F2CBC">
            <w:rPr>
              <w:rFonts w:asciiTheme="minorHAnsi" w:hAnsiTheme="minorHAnsi"/>
              <w:sz w:val="22"/>
              <w:szCs w:val="22"/>
            </w:rPr>
            <w:t>04-06-2021</w:t>
          </w:r>
        </w:sdtContent>
      </w:sdt>
      <w:r w:rsidRPr="008F2CBC">
        <w:rPr>
          <w:rFonts w:asciiTheme="minorHAnsi" w:hAnsiTheme="minorHAnsi"/>
          <w:sz w:val="22"/>
          <w:szCs w:val="22"/>
        </w:rPr>
        <w:t xml:space="preserve"> </w:t>
      </w:r>
      <w:r w:rsidRPr="008F2CBC">
        <w:rPr>
          <w:rFonts w:ascii="Calibri" w:hAnsi="Calibri"/>
          <w:sz w:val="22"/>
          <w:szCs w:val="22"/>
          <w:lang w:eastAsia="fr-FR"/>
        </w:rPr>
        <w:t>par laquelle l’</w:t>
      </w:r>
      <w:r w:rsidRPr="008F2CBC">
        <w:rPr>
          <w:rFonts w:asciiTheme="minorHAnsi" w:hAnsiTheme="minorHAnsi" w:cstheme="minorHAnsi"/>
          <w:bCs/>
          <w:sz w:val="22"/>
          <w:szCs w:val="22"/>
        </w:rPr>
        <w:t>ONE</w:t>
      </w:r>
      <w:r w:rsidR="0081358F">
        <w:rPr>
          <w:rFonts w:asciiTheme="minorHAnsi" w:hAnsiTheme="minorHAnsi" w:cstheme="minorHAnsi"/>
          <w:bCs/>
          <w:sz w:val="22"/>
          <w:szCs w:val="22"/>
        </w:rPr>
        <w:t>M</w:t>
      </w:r>
      <w:r w:rsidRPr="008F2CBC">
        <w:rPr>
          <w:rFonts w:asciiTheme="minorHAnsi" w:hAnsiTheme="minorHAnsi" w:cstheme="minorHAnsi"/>
          <w:b/>
          <w:bCs/>
          <w:sz w:val="22"/>
          <w:szCs w:val="22"/>
        </w:rPr>
        <w:t> </w:t>
      </w:r>
      <w:r w:rsidR="00215BB4" w:rsidRPr="008F2CBC">
        <w:rPr>
          <w:rFonts w:asciiTheme="minorHAnsi" w:hAnsiTheme="minorHAnsi" w:cstheme="minorHAnsi"/>
          <w:sz w:val="22"/>
          <w:szCs w:val="22"/>
          <w:lang w:eastAsia="fr-FR"/>
        </w:rPr>
        <w:t xml:space="preserve">refuse le chômage temporaire pour cause de force majeure </w:t>
      </w:r>
      <w:r w:rsidR="00891818">
        <w:rPr>
          <w:rFonts w:asciiTheme="minorHAnsi" w:hAnsiTheme="minorHAnsi" w:cstheme="minorHAnsi"/>
          <w:sz w:val="22"/>
          <w:szCs w:val="22"/>
          <w:lang w:eastAsia="fr-FR"/>
        </w:rPr>
        <w:t>de</w:t>
      </w:r>
      <w:r w:rsidR="00215BB4" w:rsidRPr="008F2CBC">
        <w:rPr>
          <w:rFonts w:asciiTheme="minorHAnsi" w:hAnsiTheme="minorHAnsi" w:cstheme="minorHAnsi"/>
          <w:sz w:val="22"/>
          <w:szCs w:val="22"/>
          <w:lang w:eastAsia="fr-FR"/>
        </w:rPr>
        <w:t xml:space="preserve"> M</w:t>
      </w:r>
      <w:r w:rsidR="008F2CBC">
        <w:rPr>
          <w:rFonts w:asciiTheme="minorHAnsi" w:hAnsiTheme="minorHAnsi" w:cstheme="minorHAnsi"/>
          <w:sz w:val="22"/>
          <w:szCs w:val="22"/>
          <w:lang w:eastAsia="fr-FR"/>
        </w:rPr>
        <w:t>adame</w:t>
      </w:r>
      <w:r w:rsidR="00215BB4" w:rsidRPr="008F2CBC">
        <w:rPr>
          <w:rFonts w:asciiTheme="minorHAnsi" w:hAnsiTheme="minorHAnsi" w:cstheme="minorHAnsi"/>
          <w:sz w:val="22"/>
          <w:szCs w:val="22"/>
          <w:lang w:eastAsia="fr-FR"/>
        </w:rPr>
        <w:t xml:space="preserve"> </w:t>
      </w:r>
      <w:r w:rsidR="00176EAB" w:rsidRPr="008F2CBC">
        <w:rPr>
          <w:rFonts w:asciiTheme="minorHAnsi" w:hAnsiTheme="minorHAnsi" w:cstheme="minorHAnsi"/>
          <w:sz w:val="22"/>
          <w:szCs w:val="22"/>
          <w:lang w:eastAsia="fr-FR"/>
        </w:rPr>
        <w:t>E</w:t>
      </w:r>
      <w:r w:rsidR="00D21398">
        <w:rPr>
          <w:rFonts w:asciiTheme="minorHAnsi" w:hAnsiTheme="minorHAnsi" w:cstheme="minorHAnsi"/>
          <w:sz w:val="22"/>
          <w:szCs w:val="22"/>
          <w:lang w:eastAsia="fr-FR"/>
        </w:rPr>
        <w:t>.</w:t>
      </w:r>
      <w:r w:rsidR="00215BB4" w:rsidRPr="008F2CBC">
        <w:rPr>
          <w:rFonts w:asciiTheme="minorHAnsi" w:hAnsiTheme="minorHAnsi" w:cstheme="minorHAnsi"/>
          <w:sz w:val="22"/>
          <w:szCs w:val="22"/>
          <w:lang w:eastAsia="fr-FR"/>
        </w:rPr>
        <w:t xml:space="preserve"> </w:t>
      </w:r>
      <w:r w:rsidR="00891818">
        <w:rPr>
          <w:rFonts w:asciiTheme="minorHAnsi" w:hAnsiTheme="minorHAnsi" w:cstheme="minorHAnsi"/>
          <w:sz w:val="22"/>
          <w:szCs w:val="22"/>
          <w:lang w:eastAsia="fr-FR"/>
        </w:rPr>
        <w:t xml:space="preserve">pour la période </w:t>
      </w:r>
      <w:r w:rsidR="00215BB4" w:rsidRPr="008F2CBC">
        <w:rPr>
          <w:rFonts w:asciiTheme="minorHAnsi" w:hAnsiTheme="minorHAnsi" w:cstheme="minorHAnsi"/>
          <w:sz w:val="22"/>
          <w:szCs w:val="22"/>
          <w:lang w:eastAsia="fr-FR"/>
        </w:rPr>
        <w:t xml:space="preserve">du </w:t>
      </w:r>
      <w:r w:rsidR="00960C89">
        <w:rPr>
          <w:rFonts w:asciiTheme="minorHAnsi" w:hAnsiTheme="minorHAnsi" w:cstheme="minorHAnsi"/>
          <w:sz w:val="22"/>
          <w:szCs w:val="22"/>
          <w:lang w:eastAsia="fr-FR"/>
        </w:rPr>
        <w:t>23</w:t>
      </w:r>
      <w:r w:rsidR="00C04806">
        <w:rPr>
          <w:rFonts w:asciiTheme="minorHAnsi" w:hAnsiTheme="minorHAnsi" w:cstheme="minorHAnsi"/>
          <w:sz w:val="22"/>
          <w:szCs w:val="22"/>
          <w:lang w:eastAsia="fr-FR"/>
        </w:rPr>
        <w:t>-11-</w:t>
      </w:r>
      <w:r w:rsidR="00215BB4" w:rsidRPr="008F2CBC">
        <w:rPr>
          <w:rFonts w:asciiTheme="minorHAnsi" w:hAnsiTheme="minorHAnsi" w:cstheme="minorHAnsi"/>
          <w:sz w:val="22"/>
          <w:szCs w:val="22"/>
          <w:lang w:eastAsia="fr-FR"/>
        </w:rPr>
        <w:t>2020 au 29</w:t>
      </w:r>
      <w:r w:rsidR="00C04806">
        <w:rPr>
          <w:rFonts w:asciiTheme="minorHAnsi" w:hAnsiTheme="minorHAnsi" w:cstheme="minorHAnsi"/>
          <w:sz w:val="22"/>
          <w:szCs w:val="22"/>
          <w:lang w:eastAsia="fr-FR"/>
        </w:rPr>
        <w:t>-01-</w:t>
      </w:r>
      <w:r w:rsidR="00215BB4" w:rsidRPr="008F2CBC">
        <w:rPr>
          <w:rFonts w:asciiTheme="minorHAnsi" w:hAnsiTheme="minorHAnsi" w:cstheme="minorHAnsi"/>
          <w:sz w:val="22"/>
          <w:szCs w:val="22"/>
          <w:lang w:eastAsia="fr-FR"/>
        </w:rPr>
        <w:t>2021</w:t>
      </w:r>
      <w:r w:rsidR="008C5691">
        <w:rPr>
          <w:rFonts w:asciiTheme="minorHAnsi" w:hAnsiTheme="minorHAnsi" w:cstheme="minorHAnsi"/>
          <w:sz w:val="22"/>
          <w:szCs w:val="22"/>
          <w:lang w:eastAsia="fr-FR"/>
        </w:rPr>
        <w:t>.</w:t>
      </w:r>
    </w:p>
    <w:p w14:paraId="516F1AB2" w14:textId="2E60064B" w:rsidR="008F2CBC" w:rsidRDefault="008F2CBC" w:rsidP="00215BB4">
      <w:pPr>
        <w:jc w:val="both"/>
        <w:rPr>
          <w:rFonts w:asciiTheme="minorHAnsi" w:hAnsiTheme="minorHAnsi" w:cstheme="minorHAnsi"/>
          <w:color w:val="FF0000"/>
          <w:sz w:val="22"/>
          <w:szCs w:val="22"/>
          <w:lang w:eastAsia="fr-FR"/>
        </w:rPr>
      </w:pPr>
    </w:p>
    <w:p w14:paraId="47342965" w14:textId="689C9EBD" w:rsidR="002A6176" w:rsidRPr="00A25227" w:rsidRDefault="00A25227" w:rsidP="00215BB4">
      <w:pPr>
        <w:jc w:val="both"/>
        <w:rPr>
          <w:rFonts w:asciiTheme="minorHAnsi" w:hAnsiTheme="minorHAnsi" w:cstheme="minorHAnsi"/>
          <w:sz w:val="22"/>
          <w:szCs w:val="22"/>
          <w:lang w:eastAsia="fr-FR"/>
        </w:rPr>
      </w:pPr>
      <w:r w:rsidRPr="00A25227">
        <w:rPr>
          <w:rFonts w:asciiTheme="minorHAnsi" w:hAnsiTheme="minorHAnsi" w:cstheme="minorHAnsi"/>
          <w:sz w:val="22"/>
          <w:szCs w:val="22"/>
          <w:lang w:eastAsia="fr-FR"/>
        </w:rPr>
        <w:t>Par citation signifiée le 02-09-2021 et conclusions déposées au greffe le 29-08-2022</w:t>
      </w:r>
      <w:r w:rsidR="00215BB4" w:rsidRPr="00A25227">
        <w:rPr>
          <w:rFonts w:asciiTheme="minorHAnsi" w:hAnsiTheme="minorHAnsi" w:cstheme="minorHAnsi"/>
          <w:sz w:val="22"/>
          <w:szCs w:val="22"/>
          <w:lang w:eastAsia="fr-FR"/>
        </w:rPr>
        <w:t xml:space="preserve">, </w:t>
      </w:r>
      <w:r w:rsidRPr="00A25227">
        <w:rPr>
          <w:rFonts w:asciiTheme="minorHAnsi" w:hAnsiTheme="minorHAnsi" w:cstheme="minorHAnsi"/>
          <w:sz w:val="22"/>
          <w:szCs w:val="22"/>
          <w:lang w:eastAsia="fr-FR"/>
        </w:rPr>
        <w:t xml:space="preserve">la </w:t>
      </w:r>
      <w:r w:rsidR="00D21398">
        <w:rPr>
          <w:rFonts w:asciiTheme="minorHAnsi" w:hAnsiTheme="minorHAnsi" w:cstheme="minorHAnsi"/>
          <w:sz w:val="22"/>
          <w:szCs w:val="22"/>
          <w:lang w:eastAsia="fr-FR"/>
        </w:rPr>
        <w:t>ville x</w:t>
      </w:r>
      <w:r w:rsidR="00215BB4" w:rsidRPr="00A25227">
        <w:rPr>
          <w:rFonts w:asciiTheme="minorHAnsi" w:hAnsiTheme="minorHAnsi" w:cstheme="minorHAnsi"/>
          <w:sz w:val="22"/>
          <w:szCs w:val="22"/>
          <w:lang w:eastAsia="fr-FR"/>
        </w:rPr>
        <w:t xml:space="preserve"> sollicite l</w:t>
      </w:r>
      <w:r w:rsidR="0081358F">
        <w:rPr>
          <w:rFonts w:asciiTheme="minorHAnsi" w:hAnsiTheme="minorHAnsi" w:cstheme="minorHAnsi"/>
          <w:sz w:val="22"/>
          <w:szCs w:val="22"/>
          <w:lang w:eastAsia="fr-FR"/>
        </w:rPr>
        <w:t>’annulation de la décision du 04-06-2021 et l</w:t>
      </w:r>
      <w:r w:rsidR="00215BB4" w:rsidRPr="00A25227">
        <w:rPr>
          <w:rFonts w:asciiTheme="minorHAnsi" w:hAnsiTheme="minorHAnsi" w:cstheme="minorHAnsi"/>
          <w:sz w:val="22"/>
          <w:szCs w:val="22"/>
          <w:lang w:eastAsia="fr-FR"/>
        </w:rPr>
        <w:t>a condamnation de l’ONE</w:t>
      </w:r>
      <w:r w:rsidR="00C45198">
        <w:rPr>
          <w:rFonts w:asciiTheme="minorHAnsi" w:hAnsiTheme="minorHAnsi" w:cstheme="minorHAnsi"/>
          <w:sz w:val="22"/>
          <w:szCs w:val="22"/>
          <w:lang w:eastAsia="fr-FR"/>
        </w:rPr>
        <w:t>M</w:t>
      </w:r>
      <w:r w:rsidR="00215BB4" w:rsidRPr="00A25227">
        <w:rPr>
          <w:rFonts w:asciiTheme="minorHAnsi" w:hAnsiTheme="minorHAnsi" w:cstheme="minorHAnsi"/>
          <w:sz w:val="22"/>
          <w:szCs w:val="22"/>
          <w:lang w:eastAsia="fr-FR"/>
        </w:rPr>
        <w:t xml:space="preserve"> à octroyer à M</w:t>
      </w:r>
      <w:r w:rsidRPr="00A25227">
        <w:rPr>
          <w:rFonts w:asciiTheme="minorHAnsi" w:hAnsiTheme="minorHAnsi" w:cstheme="minorHAnsi"/>
          <w:sz w:val="22"/>
          <w:szCs w:val="22"/>
          <w:lang w:eastAsia="fr-FR"/>
        </w:rPr>
        <w:t>adame</w:t>
      </w:r>
      <w:r w:rsidR="00215BB4" w:rsidRPr="00A25227">
        <w:rPr>
          <w:rFonts w:asciiTheme="minorHAnsi" w:hAnsiTheme="minorHAnsi" w:cstheme="minorHAnsi"/>
          <w:sz w:val="22"/>
          <w:szCs w:val="22"/>
          <w:lang w:eastAsia="fr-FR"/>
        </w:rPr>
        <w:t xml:space="preserve"> </w:t>
      </w:r>
      <w:r w:rsidR="00176EAB" w:rsidRPr="00A25227">
        <w:rPr>
          <w:rFonts w:asciiTheme="minorHAnsi" w:hAnsiTheme="minorHAnsi" w:cstheme="minorHAnsi"/>
          <w:sz w:val="22"/>
          <w:szCs w:val="22"/>
          <w:lang w:eastAsia="fr-FR"/>
        </w:rPr>
        <w:t>E</w:t>
      </w:r>
      <w:r w:rsidR="00D21398">
        <w:rPr>
          <w:rFonts w:asciiTheme="minorHAnsi" w:hAnsiTheme="minorHAnsi" w:cstheme="minorHAnsi"/>
          <w:sz w:val="22"/>
          <w:szCs w:val="22"/>
          <w:lang w:eastAsia="fr-FR"/>
        </w:rPr>
        <w:t>.</w:t>
      </w:r>
      <w:r w:rsidR="00215BB4" w:rsidRPr="00A25227">
        <w:rPr>
          <w:rFonts w:asciiTheme="minorHAnsi" w:hAnsiTheme="minorHAnsi" w:cstheme="minorHAnsi"/>
          <w:sz w:val="22"/>
          <w:szCs w:val="22"/>
          <w:lang w:eastAsia="fr-FR"/>
        </w:rPr>
        <w:t xml:space="preserve"> le chômage temporaire pour cause de force majeure pour la période litigieuse et à lui verser les allocations de chômage qui auraient, le cas échéant, déjà été récupérées à charge de M</w:t>
      </w:r>
      <w:r w:rsidRPr="00A25227">
        <w:rPr>
          <w:rFonts w:asciiTheme="minorHAnsi" w:hAnsiTheme="minorHAnsi" w:cstheme="minorHAnsi"/>
          <w:sz w:val="22"/>
          <w:szCs w:val="22"/>
          <w:lang w:eastAsia="fr-FR"/>
        </w:rPr>
        <w:t>adame</w:t>
      </w:r>
      <w:r w:rsidR="00215BB4" w:rsidRPr="00A25227">
        <w:rPr>
          <w:rFonts w:asciiTheme="minorHAnsi" w:hAnsiTheme="minorHAnsi" w:cstheme="minorHAnsi"/>
          <w:sz w:val="22"/>
          <w:szCs w:val="22"/>
          <w:lang w:eastAsia="fr-FR"/>
        </w:rPr>
        <w:t xml:space="preserve"> </w:t>
      </w:r>
      <w:r w:rsidR="00D21398">
        <w:rPr>
          <w:rFonts w:asciiTheme="minorHAnsi" w:hAnsiTheme="minorHAnsi" w:cstheme="minorHAnsi"/>
          <w:sz w:val="22"/>
          <w:szCs w:val="22"/>
          <w:lang w:eastAsia="fr-FR"/>
        </w:rPr>
        <w:t>E.</w:t>
      </w:r>
      <w:r w:rsidR="00215BB4" w:rsidRPr="00A25227">
        <w:rPr>
          <w:rFonts w:asciiTheme="minorHAnsi" w:hAnsiTheme="minorHAnsi" w:cstheme="minorHAnsi"/>
          <w:sz w:val="22"/>
          <w:szCs w:val="22"/>
          <w:lang w:eastAsia="fr-FR"/>
        </w:rPr>
        <w:t xml:space="preserve"> en application de la décision du </w:t>
      </w:r>
      <w:r w:rsidR="008C5691">
        <w:rPr>
          <w:rFonts w:asciiTheme="minorHAnsi" w:hAnsiTheme="minorHAnsi" w:cstheme="minorHAnsi"/>
          <w:sz w:val="22"/>
          <w:szCs w:val="22"/>
          <w:lang w:eastAsia="fr-FR"/>
        </w:rPr>
        <w:t>0</w:t>
      </w:r>
      <w:r w:rsidR="00215BB4" w:rsidRPr="00A25227">
        <w:rPr>
          <w:rFonts w:asciiTheme="minorHAnsi" w:hAnsiTheme="minorHAnsi" w:cstheme="minorHAnsi"/>
          <w:sz w:val="22"/>
          <w:szCs w:val="22"/>
          <w:lang w:eastAsia="fr-FR"/>
        </w:rPr>
        <w:t>4</w:t>
      </w:r>
      <w:r w:rsidR="008C5691">
        <w:rPr>
          <w:rFonts w:asciiTheme="minorHAnsi" w:hAnsiTheme="minorHAnsi" w:cstheme="minorHAnsi"/>
          <w:sz w:val="22"/>
          <w:szCs w:val="22"/>
          <w:lang w:eastAsia="fr-FR"/>
        </w:rPr>
        <w:t>-06-</w:t>
      </w:r>
      <w:r w:rsidR="00215BB4" w:rsidRPr="00A25227">
        <w:rPr>
          <w:rFonts w:asciiTheme="minorHAnsi" w:hAnsiTheme="minorHAnsi" w:cstheme="minorHAnsi"/>
          <w:sz w:val="22"/>
          <w:szCs w:val="22"/>
          <w:lang w:eastAsia="fr-FR"/>
        </w:rPr>
        <w:t>2021.</w:t>
      </w:r>
    </w:p>
    <w:p w14:paraId="3C92CE50" w14:textId="1CDBFC2A" w:rsidR="002A6176" w:rsidRPr="00A25227" w:rsidRDefault="002A6176" w:rsidP="002A6176">
      <w:pPr>
        <w:jc w:val="both"/>
        <w:rPr>
          <w:rFonts w:asciiTheme="minorHAnsi" w:hAnsiTheme="minorHAnsi" w:cstheme="minorHAnsi"/>
          <w:sz w:val="22"/>
          <w:szCs w:val="22"/>
        </w:rPr>
      </w:pPr>
    </w:p>
    <w:p w14:paraId="3E65A5A2" w14:textId="25CFE70C" w:rsidR="008F2CBC" w:rsidRPr="00A25227" w:rsidRDefault="008F2CBC" w:rsidP="002A6176">
      <w:pPr>
        <w:jc w:val="both"/>
        <w:rPr>
          <w:rFonts w:asciiTheme="minorHAnsi" w:hAnsiTheme="minorHAnsi" w:cstheme="minorHAnsi"/>
          <w:sz w:val="22"/>
          <w:szCs w:val="22"/>
        </w:rPr>
      </w:pPr>
      <w:r w:rsidRPr="00A25227">
        <w:rPr>
          <w:rFonts w:asciiTheme="minorHAnsi" w:hAnsiTheme="minorHAnsi" w:cstheme="minorHAnsi"/>
          <w:sz w:val="22"/>
          <w:szCs w:val="22"/>
        </w:rPr>
        <w:t>Elle sollicite également la condamnation de l’ONE</w:t>
      </w:r>
      <w:r w:rsidR="00983ABB">
        <w:rPr>
          <w:rFonts w:asciiTheme="minorHAnsi" w:hAnsiTheme="minorHAnsi" w:cstheme="minorHAnsi"/>
          <w:sz w:val="22"/>
          <w:szCs w:val="22"/>
        </w:rPr>
        <w:t>M</w:t>
      </w:r>
      <w:r w:rsidRPr="00A25227">
        <w:rPr>
          <w:rFonts w:asciiTheme="minorHAnsi" w:hAnsiTheme="minorHAnsi" w:cstheme="minorHAnsi"/>
          <w:sz w:val="22"/>
          <w:szCs w:val="22"/>
        </w:rPr>
        <w:t xml:space="preserve"> aux dépens.</w:t>
      </w:r>
    </w:p>
    <w:p w14:paraId="2E4A6263" w14:textId="77777777" w:rsidR="00A25227" w:rsidRPr="00E03A90" w:rsidRDefault="00A25227" w:rsidP="002A6176">
      <w:pPr>
        <w:jc w:val="both"/>
        <w:rPr>
          <w:rFonts w:asciiTheme="minorHAnsi" w:hAnsiTheme="minorHAnsi" w:cstheme="minorHAnsi"/>
          <w:color w:val="FF0000"/>
          <w:sz w:val="22"/>
          <w:szCs w:val="22"/>
        </w:rPr>
      </w:pPr>
    </w:p>
    <w:p w14:paraId="6701B930" w14:textId="61583B29" w:rsidR="002A6176" w:rsidRPr="00A25227" w:rsidRDefault="002A6176" w:rsidP="002A6176">
      <w:pPr>
        <w:jc w:val="both"/>
        <w:rPr>
          <w:rFonts w:asciiTheme="minorHAnsi" w:hAnsiTheme="minorHAnsi" w:cstheme="minorHAnsi"/>
          <w:sz w:val="22"/>
          <w:szCs w:val="22"/>
        </w:rPr>
      </w:pPr>
      <w:r w:rsidRPr="00A25227">
        <w:rPr>
          <w:rFonts w:asciiTheme="minorHAnsi" w:hAnsiTheme="minorHAnsi" w:cstheme="minorHAnsi"/>
          <w:sz w:val="22"/>
          <w:szCs w:val="22"/>
        </w:rPr>
        <w:t xml:space="preserve">Cette décision est motivée </w:t>
      </w:r>
      <w:r w:rsidR="00215BB4" w:rsidRPr="00A25227">
        <w:rPr>
          <w:rFonts w:asciiTheme="minorHAnsi" w:hAnsiTheme="minorHAnsi" w:cstheme="minorHAnsi"/>
          <w:sz w:val="22"/>
          <w:szCs w:val="22"/>
        </w:rPr>
        <w:t>comme suit :</w:t>
      </w:r>
    </w:p>
    <w:p w14:paraId="10E28A36" w14:textId="7D2066A2" w:rsidR="00215BB4" w:rsidRDefault="00215BB4" w:rsidP="002A6176">
      <w:pPr>
        <w:jc w:val="both"/>
        <w:rPr>
          <w:rFonts w:asciiTheme="minorHAnsi" w:hAnsiTheme="minorHAnsi" w:cstheme="minorHAnsi"/>
          <w:sz w:val="22"/>
          <w:szCs w:val="22"/>
        </w:rPr>
      </w:pPr>
    </w:p>
    <w:p w14:paraId="5F0E5C05" w14:textId="77777777" w:rsidR="008C5FA5" w:rsidRPr="00A25227" w:rsidRDefault="008C5FA5" w:rsidP="002A6176">
      <w:pPr>
        <w:jc w:val="both"/>
        <w:rPr>
          <w:rFonts w:asciiTheme="minorHAnsi" w:hAnsiTheme="minorHAnsi" w:cstheme="minorHAnsi"/>
          <w:sz w:val="22"/>
          <w:szCs w:val="22"/>
        </w:rPr>
      </w:pPr>
    </w:p>
    <w:p w14:paraId="7E6BAE34" w14:textId="2607DC98" w:rsidR="00A25227" w:rsidRPr="00983ABB" w:rsidRDefault="00215BB4" w:rsidP="00983ABB">
      <w:pPr>
        <w:ind w:left="567"/>
        <w:jc w:val="both"/>
        <w:rPr>
          <w:rFonts w:asciiTheme="minorHAnsi" w:hAnsiTheme="minorHAnsi" w:cstheme="minorHAnsi"/>
          <w:i/>
          <w:iCs/>
          <w:sz w:val="21"/>
          <w:szCs w:val="21"/>
        </w:rPr>
      </w:pPr>
      <w:r w:rsidRPr="00983ABB">
        <w:rPr>
          <w:rFonts w:asciiTheme="minorHAnsi" w:hAnsiTheme="minorHAnsi" w:cstheme="minorHAnsi"/>
          <w:i/>
          <w:iCs/>
          <w:sz w:val="21"/>
          <w:szCs w:val="21"/>
        </w:rPr>
        <w:lastRenderedPageBreak/>
        <w:t>«</w:t>
      </w:r>
      <w:r w:rsidR="00C12824" w:rsidRPr="00983ABB">
        <w:rPr>
          <w:rFonts w:asciiTheme="minorHAnsi" w:hAnsiTheme="minorHAnsi" w:cstheme="minorHAnsi"/>
          <w:i/>
          <w:iCs/>
          <w:sz w:val="21"/>
          <w:szCs w:val="21"/>
        </w:rPr>
        <w:t xml:space="preserve"> </w:t>
      </w:r>
      <w:r w:rsidRPr="00983ABB">
        <w:rPr>
          <w:rFonts w:asciiTheme="minorHAnsi" w:hAnsiTheme="minorHAnsi" w:cstheme="minorHAnsi"/>
          <w:i/>
          <w:iCs/>
          <w:sz w:val="21"/>
          <w:szCs w:val="21"/>
        </w:rPr>
        <w:t xml:space="preserve">Une  enquête  générale  a  relevé  que  vous  avez  fait  un  usage  impropre  du  chômage temporaire Corona pour force majeure. La travailleuse </w:t>
      </w:r>
      <w:r w:rsidR="00D21398">
        <w:rPr>
          <w:rFonts w:asciiTheme="minorHAnsi" w:hAnsiTheme="minorHAnsi" w:cstheme="minorHAnsi"/>
          <w:i/>
          <w:iCs/>
          <w:sz w:val="21"/>
          <w:szCs w:val="21"/>
        </w:rPr>
        <w:t>E.</w:t>
      </w:r>
      <w:r w:rsidRPr="00983ABB">
        <w:rPr>
          <w:rFonts w:asciiTheme="minorHAnsi" w:hAnsiTheme="minorHAnsi" w:cstheme="minorHAnsi"/>
          <w:i/>
          <w:iCs/>
          <w:sz w:val="21"/>
          <w:szCs w:val="21"/>
        </w:rPr>
        <w:t xml:space="preserve"> V</w:t>
      </w:r>
      <w:r w:rsidR="00D21398">
        <w:rPr>
          <w:rFonts w:asciiTheme="minorHAnsi" w:hAnsiTheme="minorHAnsi" w:cstheme="minorHAnsi"/>
          <w:i/>
          <w:iCs/>
          <w:sz w:val="21"/>
          <w:szCs w:val="21"/>
        </w:rPr>
        <w:t>.</w:t>
      </w:r>
      <w:r w:rsidRPr="00983ABB">
        <w:rPr>
          <w:rFonts w:asciiTheme="minorHAnsi" w:hAnsiTheme="minorHAnsi" w:cstheme="minorHAnsi"/>
          <w:i/>
          <w:iCs/>
          <w:sz w:val="21"/>
          <w:szCs w:val="21"/>
        </w:rPr>
        <w:t xml:space="preserve">, chef du service </w:t>
      </w:r>
      <w:r w:rsidR="00D21398">
        <w:rPr>
          <w:rFonts w:asciiTheme="minorHAnsi" w:hAnsiTheme="minorHAnsi" w:cstheme="minorHAnsi"/>
          <w:i/>
          <w:iCs/>
          <w:sz w:val="21"/>
          <w:szCs w:val="21"/>
        </w:rPr>
        <w:t>x</w:t>
      </w:r>
      <w:r w:rsidRPr="00983ABB">
        <w:rPr>
          <w:rFonts w:asciiTheme="minorHAnsi" w:hAnsiTheme="minorHAnsi" w:cstheme="minorHAnsi"/>
          <w:i/>
          <w:iCs/>
          <w:sz w:val="21"/>
          <w:szCs w:val="21"/>
        </w:rPr>
        <w:t xml:space="preserve">  de  la  ville,  a  été  placée  en  chômage  temporaire  Corona  du 23.11.2020 au 29.01.2021.</w:t>
      </w:r>
    </w:p>
    <w:p w14:paraId="1D45D615" w14:textId="77777777" w:rsidR="00A25227" w:rsidRPr="00983ABB" w:rsidRDefault="00A25227" w:rsidP="00983ABB">
      <w:pPr>
        <w:ind w:left="567"/>
        <w:jc w:val="both"/>
        <w:rPr>
          <w:rFonts w:asciiTheme="minorHAnsi" w:hAnsiTheme="minorHAnsi" w:cstheme="minorHAnsi"/>
          <w:i/>
          <w:iCs/>
          <w:sz w:val="21"/>
          <w:szCs w:val="21"/>
        </w:rPr>
      </w:pPr>
    </w:p>
    <w:p w14:paraId="03BE203A" w14:textId="77777777" w:rsidR="00A25227" w:rsidRPr="00983ABB" w:rsidRDefault="00215BB4" w:rsidP="00983ABB">
      <w:pPr>
        <w:ind w:left="567"/>
        <w:jc w:val="both"/>
        <w:rPr>
          <w:rFonts w:asciiTheme="minorHAnsi" w:hAnsiTheme="minorHAnsi" w:cstheme="minorHAnsi"/>
          <w:i/>
          <w:iCs/>
          <w:sz w:val="21"/>
          <w:szCs w:val="21"/>
        </w:rPr>
      </w:pPr>
      <w:r w:rsidRPr="00983ABB">
        <w:rPr>
          <w:rFonts w:asciiTheme="minorHAnsi" w:hAnsiTheme="minorHAnsi" w:cstheme="minorHAnsi"/>
          <w:i/>
          <w:iCs/>
          <w:sz w:val="21"/>
          <w:szCs w:val="21"/>
        </w:rPr>
        <w:t>Il ressort en effet de l’enquête que l’exécution du contrat de travail n’était pas impossible et que le chômage temporaire n’est, par conséquent, pas dû à une impossibilité de travailler ou  à  une  réduction  du  volume  de  travail  à  la  suite  de  la  crise  actuelle  résultant  du coronavirus (COVID-19).</w:t>
      </w:r>
    </w:p>
    <w:p w14:paraId="4E248F55" w14:textId="77777777" w:rsidR="00A25227" w:rsidRPr="00983ABB" w:rsidRDefault="00A25227" w:rsidP="00983ABB">
      <w:pPr>
        <w:ind w:left="567"/>
        <w:jc w:val="both"/>
        <w:rPr>
          <w:rFonts w:asciiTheme="minorHAnsi" w:hAnsiTheme="minorHAnsi" w:cstheme="minorHAnsi"/>
          <w:i/>
          <w:iCs/>
          <w:sz w:val="21"/>
          <w:szCs w:val="21"/>
        </w:rPr>
      </w:pPr>
    </w:p>
    <w:p w14:paraId="47475D4D" w14:textId="77777777" w:rsidR="00A25227" w:rsidRPr="00983ABB" w:rsidRDefault="00215BB4" w:rsidP="00983ABB">
      <w:pPr>
        <w:ind w:left="567"/>
        <w:jc w:val="both"/>
        <w:rPr>
          <w:rFonts w:asciiTheme="minorHAnsi" w:hAnsiTheme="minorHAnsi" w:cstheme="minorHAnsi"/>
          <w:i/>
          <w:iCs/>
          <w:sz w:val="21"/>
          <w:szCs w:val="21"/>
        </w:rPr>
      </w:pPr>
      <w:r w:rsidRPr="00983ABB">
        <w:rPr>
          <w:rFonts w:asciiTheme="minorHAnsi" w:hAnsiTheme="minorHAnsi" w:cstheme="minorHAnsi"/>
          <w:i/>
          <w:iCs/>
          <w:sz w:val="21"/>
          <w:szCs w:val="21"/>
        </w:rPr>
        <w:t xml:space="preserve">Dès lors, il n’y a pas de suspension valable de l’exécution du contrat de travail au sens de l’article 26 de la loi du 3 juillet 1978 relative aux contrats de travail. </w:t>
      </w:r>
    </w:p>
    <w:p w14:paraId="1DDD9D0B" w14:textId="77777777" w:rsidR="00A25227" w:rsidRPr="00983ABB" w:rsidRDefault="00A25227" w:rsidP="00983ABB">
      <w:pPr>
        <w:ind w:left="567"/>
        <w:jc w:val="both"/>
        <w:rPr>
          <w:rFonts w:asciiTheme="minorHAnsi" w:hAnsiTheme="minorHAnsi" w:cstheme="minorHAnsi"/>
          <w:i/>
          <w:iCs/>
          <w:sz w:val="21"/>
          <w:szCs w:val="21"/>
        </w:rPr>
      </w:pPr>
    </w:p>
    <w:p w14:paraId="1B18031D" w14:textId="6AC79823" w:rsidR="00A25227" w:rsidRPr="00983ABB" w:rsidRDefault="00215BB4" w:rsidP="00983ABB">
      <w:pPr>
        <w:ind w:left="567"/>
        <w:jc w:val="both"/>
        <w:rPr>
          <w:rFonts w:asciiTheme="minorHAnsi" w:hAnsiTheme="minorHAnsi" w:cstheme="minorHAnsi"/>
          <w:i/>
          <w:iCs/>
          <w:sz w:val="21"/>
          <w:szCs w:val="21"/>
        </w:rPr>
      </w:pPr>
      <w:r w:rsidRPr="00983ABB">
        <w:rPr>
          <w:rFonts w:asciiTheme="minorHAnsi" w:hAnsiTheme="minorHAnsi" w:cstheme="minorHAnsi"/>
          <w:i/>
          <w:iCs/>
          <w:sz w:val="21"/>
          <w:szCs w:val="21"/>
        </w:rPr>
        <w:t>La force majeure suppose  un  événement  soudain,  imprévisible,  indépendant  de  la  volonté  des  parties,  qui rend</w:t>
      </w:r>
      <w:r w:rsidR="00A25227" w:rsidRPr="00983ABB">
        <w:rPr>
          <w:rFonts w:asciiTheme="minorHAnsi" w:hAnsiTheme="minorHAnsi" w:cstheme="minorHAnsi"/>
          <w:i/>
          <w:iCs/>
          <w:sz w:val="21"/>
          <w:szCs w:val="21"/>
        </w:rPr>
        <w:t xml:space="preserve"> </w:t>
      </w:r>
      <w:r w:rsidRPr="00983ABB">
        <w:rPr>
          <w:rFonts w:asciiTheme="minorHAnsi" w:hAnsiTheme="minorHAnsi" w:cstheme="minorHAnsi"/>
          <w:i/>
          <w:iCs/>
          <w:sz w:val="21"/>
          <w:szCs w:val="21"/>
        </w:rPr>
        <w:t>l’exécution du contrat de travail momentanément impossible.</w:t>
      </w:r>
      <w:r w:rsidR="00A25227" w:rsidRPr="00983ABB">
        <w:rPr>
          <w:rFonts w:asciiTheme="minorHAnsi" w:hAnsiTheme="minorHAnsi" w:cstheme="minorHAnsi"/>
          <w:i/>
          <w:iCs/>
          <w:sz w:val="21"/>
          <w:szCs w:val="21"/>
        </w:rPr>
        <w:t xml:space="preserve"> </w:t>
      </w:r>
      <w:r w:rsidRPr="00983ABB">
        <w:rPr>
          <w:rFonts w:asciiTheme="minorHAnsi" w:hAnsiTheme="minorHAnsi" w:cstheme="minorHAnsi"/>
          <w:i/>
          <w:iCs/>
          <w:sz w:val="21"/>
          <w:szCs w:val="21"/>
        </w:rPr>
        <w:t>Vous justifiez le recours au chômage temporaire pour cette travailleuse par le fait que son service a connu une baisse d’activité suite à la crise sanitaire (diminution location de salles,</w:t>
      </w:r>
      <w:r w:rsidR="00A25227" w:rsidRPr="00983ABB">
        <w:rPr>
          <w:rFonts w:asciiTheme="minorHAnsi" w:hAnsiTheme="minorHAnsi" w:cstheme="minorHAnsi"/>
          <w:i/>
          <w:iCs/>
          <w:sz w:val="21"/>
          <w:szCs w:val="21"/>
        </w:rPr>
        <w:t xml:space="preserve"> </w:t>
      </w:r>
      <w:r w:rsidRPr="00983ABB">
        <w:rPr>
          <w:rFonts w:asciiTheme="minorHAnsi" w:hAnsiTheme="minorHAnsi" w:cstheme="minorHAnsi"/>
          <w:i/>
          <w:iCs/>
          <w:sz w:val="21"/>
          <w:szCs w:val="21"/>
        </w:rPr>
        <w:t>annulation  des  festivités,  organisation  du  marché  hebdomadaire</w:t>
      </w:r>
      <w:r w:rsidR="00EF0F79">
        <w:rPr>
          <w:rFonts w:asciiTheme="minorHAnsi" w:hAnsiTheme="minorHAnsi" w:cstheme="minorHAnsi"/>
          <w:i/>
          <w:iCs/>
          <w:sz w:val="21"/>
          <w:szCs w:val="21"/>
        </w:rPr>
        <w:t>,</w:t>
      </w:r>
      <w:r w:rsidRPr="00983ABB">
        <w:rPr>
          <w:rFonts w:asciiTheme="minorHAnsi" w:hAnsiTheme="minorHAnsi" w:cstheme="minorHAnsi"/>
          <w:i/>
          <w:iCs/>
          <w:sz w:val="21"/>
          <w:szCs w:val="21"/>
        </w:rPr>
        <w:t xml:space="preserve">  </w:t>
      </w:r>
      <w:proofErr w:type="spellStart"/>
      <w:r w:rsidRPr="00983ABB">
        <w:rPr>
          <w:rFonts w:asciiTheme="minorHAnsi" w:hAnsiTheme="minorHAnsi" w:cstheme="minorHAnsi"/>
          <w:i/>
          <w:iCs/>
          <w:sz w:val="21"/>
          <w:szCs w:val="21"/>
        </w:rPr>
        <w:t>etc</w:t>
      </w:r>
      <w:proofErr w:type="spellEnd"/>
      <w:r w:rsidRPr="00983ABB">
        <w:rPr>
          <w:rFonts w:asciiTheme="minorHAnsi" w:hAnsiTheme="minorHAnsi" w:cstheme="minorHAnsi"/>
          <w:i/>
          <w:iCs/>
          <w:sz w:val="21"/>
          <w:szCs w:val="21"/>
        </w:rPr>
        <w:t>)</w:t>
      </w:r>
      <w:r w:rsidR="00A25227" w:rsidRPr="00983ABB">
        <w:rPr>
          <w:rFonts w:asciiTheme="minorHAnsi" w:hAnsiTheme="minorHAnsi" w:cstheme="minorHAnsi"/>
          <w:i/>
          <w:iCs/>
          <w:sz w:val="21"/>
          <w:szCs w:val="21"/>
        </w:rPr>
        <w:t xml:space="preserve"> </w:t>
      </w:r>
      <w:r w:rsidRPr="00983ABB">
        <w:rPr>
          <w:rFonts w:asciiTheme="minorHAnsi" w:hAnsiTheme="minorHAnsi" w:cstheme="minorHAnsi"/>
          <w:i/>
          <w:iCs/>
          <w:sz w:val="21"/>
          <w:szCs w:val="21"/>
        </w:rPr>
        <w:t xml:space="preserve">et  que  vous  avez réorganisé le service en plaçant des agents dans d’autres services et que les tâches de Madame </w:t>
      </w:r>
      <w:r w:rsidR="00D21398">
        <w:rPr>
          <w:rFonts w:asciiTheme="minorHAnsi" w:hAnsiTheme="minorHAnsi" w:cstheme="minorHAnsi"/>
          <w:i/>
          <w:iCs/>
          <w:sz w:val="21"/>
          <w:szCs w:val="21"/>
        </w:rPr>
        <w:t>E.</w:t>
      </w:r>
      <w:r w:rsidRPr="00983ABB">
        <w:rPr>
          <w:rFonts w:asciiTheme="minorHAnsi" w:hAnsiTheme="minorHAnsi" w:cstheme="minorHAnsi"/>
          <w:i/>
          <w:iCs/>
          <w:sz w:val="21"/>
          <w:szCs w:val="21"/>
        </w:rPr>
        <w:t xml:space="preserve"> ont été données à une autre travailleuse.</w:t>
      </w:r>
    </w:p>
    <w:p w14:paraId="3496A195" w14:textId="77777777" w:rsidR="00A25227" w:rsidRPr="00983ABB" w:rsidRDefault="00A25227" w:rsidP="00983ABB">
      <w:pPr>
        <w:ind w:left="567"/>
        <w:jc w:val="both"/>
        <w:rPr>
          <w:rFonts w:asciiTheme="minorHAnsi" w:hAnsiTheme="minorHAnsi" w:cstheme="minorHAnsi"/>
          <w:i/>
          <w:iCs/>
          <w:sz w:val="21"/>
          <w:szCs w:val="21"/>
        </w:rPr>
      </w:pPr>
    </w:p>
    <w:p w14:paraId="4CC34089" w14:textId="798FB5D6" w:rsidR="00A25227" w:rsidRPr="00983ABB" w:rsidRDefault="00215BB4" w:rsidP="00983ABB">
      <w:pPr>
        <w:ind w:left="567"/>
        <w:jc w:val="both"/>
        <w:rPr>
          <w:rFonts w:asciiTheme="minorHAnsi" w:hAnsiTheme="minorHAnsi" w:cstheme="minorHAnsi"/>
          <w:i/>
          <w:iCs/>
          <w:sz w:val="21"/>
          <w:szCs w:val="21"/>
        </w:rPr>
      </w:pPr>
      <w:r w:rsidRPr="00983ABB">
        <w:rPr>
          <w:rFonts w:asciiTheme="minorHAnsi" w:hAnsiTheme="minorHAnsi" w:cstheme="minorHAnsi"/>
          <w:i/>
          <w:iCs/>
          <w:sz w:val="21"/>
          <w:szCs w:val="21"/>
        </w:rPr>
        <w:t>Cependant, l’enquête a démontré que</w:t>
      </w:r>
      <w:r w:rsidR="00A25227" w:rsidRPr="00983ABB">
        <w:rPr>
          <w:rFonts w:asciiTheme="minorHAnsi" w:hAnsiTheme="minorHAnsi" w:cstheme="minorHAnsi"/>
          <w:i/>
          <w:iCs/>
          <w:sz w:val="21"/>
          <w:szCs w:val="21"/>
        </w:rPr>
        <w:t xml:space="preserve"> </w:t>
      </w:r>
      <w:r w:rsidRPr="00983ABB">
        <w:rPr>
          <w:rFonts w:asciiTheme="minorHAnsi" w:hAnsiTheme="minorHAnsi" w:cstheme="minorHAnsi"/>
          <w:i/>
          <w:iCs/>
          <w:sz w:val="21"/>
          <w:szCs w:val="21"/>
        </w:rPr>
        <w:t>:</w:t>
      </w:r>
    </w:p>
    <w:p w14:paraId="6A4DDA64" w14:textId="04B85766" w:rsidR="00A25227" w:rsidRPr="00983ABB" w:rsidRDefault="00215BB4" w:rsidP="00176EAB">
      <w:pPr>
        <w:ind w:left="1134"/>
        <w:jc w:val="both"/>
        <w:rPr>
          <w:rFonts w:asciiTheme="minorHAnsi" w:hAnsiTheme="minorHAnsi" w:cstheme="minorHAnsi"/>
          <w:i/>
          <w:iCs/>
          <w:sz w:val="21"/>
          <w:szCs w:val="21"/>
        </w:rPr>
      </w:pPr>
      <w:r w:rsidRPr="00983ABB">
        <w:rPr>
          <w:rFonts w:asciiTheme="minorHAnsi" w:hAnsiTheme="minorHAnsi" w:cstheme="minorHAnsi"/>
          <w:i/>
          <w:iCs/>
          <w:sz w:val="21"/>
          <w:szCs w:val="21"/>
        </w:rPr>
        <w:t>-</w:t>
      </w:r>
      <w:r w:rsidR="00A25227" w:rsidRPr="00983ABB">
        <w:rPr>
          <w:rFonts w:asciiTheme="minorHAnsi" w:hAnsiTheme="minorHAnsi" w:cstheme="minorHAnsi"/>
          <w:i/>
          <w:iCs/>
          <w:sz w:val="21"/>
          <w:szCs w:val="21"/>
        </w:rPr>
        <w:t xml:space="preserve"> </w:t>
      </w:r>
      <w:r w:rsidRPr="00983ABB">
        <w:rPr>
          <w:rFonts w:asciiTheme="minorHAnsi" w:hAnsiTheme="minorHAnsi" w:cstheme="minorHAnsi"/>
          <w:i/>
          <w:iCs/>
          <w:sz w:val="21"/>
          <w:szCs w:val="21"/>
        </w:rPr>
        <w:t xml:space="preserve">Votre administration n’a pas sollicité de chômage temporaire  Corona  pour  force majeure entre la crise sanitaire en mars 2020 et le 29.11.2020, ni pour Madame </w:t>
      </w:r>
      <w:r w:rsidR="00D21398">
        <w:rPr>
          <w:rFonts w:asciiTheme="minorHAnsi" w:hAnsiTheme="minorHAnsi" w:cstheme="minorHAnsi"/>
          <w:i/>
          <w:iCs/>
          <w:sz w:val="21"/>
          <w:szCs w:val="21"/>
        </w:rPr>
        <w:t>E.</w:t>
      </w:r>
      <w:r w:rsidRPr="00983ABB">
        <w:rPr>
          <w:rFonts w:asciiTheme="minorHAnsi" w:hAnsiTheme="minorHAnsi" w:cstheme="minorHAnsi"/>
          <w:i/>
          <w:iCs/>
          <w:sz w:val="21"/>
          <w:szCs w:val="21"/>
        </w:rPr>
        <w:t xml:space="preserve"> ni pour d’autres travailleurs du servi</w:t>
      </w:r>
      <w:r w:rsidR="00A25227" w:rsidRPr="00983ABB">
        <w:rPr>
          <w:rFonts w:asciiTheme="minorHAnsi" w:hAnsiTheme="minorHAnsi" w:cstheme="minorHAnsi"/>
          <w:i/>
          <w:iCs/>
          <w:sz w:val="21"/>
          <w:szCs w:val="21"/>
        </w:rPr>
        <w:t>c</w:t>
      </w:r>
      <w:r w:rsidRPr="00983ABB">
        <w:rPr>
          <w:rFonts w:asciiTheme="minorHAnsi" w:hAnsiTheme="minorHAnsi" w:cstheme="minorHAnsi"/>
          <w:i/>
          <w:iCs/>
          <w:sz w:val="21"/>
          <w:szCs w:val="21"/>
        </w:rPr>
        <w:t xml:space="preserve">e </w:t>
      </w:r>
      <w:r w:rsidR="00D21398">
        <w:rPr>
          <w:rFonts w:asciiTheme="minorHAnsi" w:hAnsiTheme="minorHAnsi" w:cstheme="minorHAnsi"/>
          <w:i/>
          <w:iCs/>
          <w:sz w:val="21"/>
          <w:szCs w:val="21"/>
        </w:rPr>
        <w:t>x.</w:t>
      </w:r>
    </w:p>
    <w:p w14:paraId="54173A2F" w14:textId="14026A85" w:rsidR="00A25227" w:rsidRPr="00983ABB" w:rsidRDefault="00215BB4" w:rsidP="00176EAB">
      <w:pPr>
        <w:ind w:left="1134"/>
        <w:jc w:val="both"/>
        <w:rPr>
          <w:rFonts w:asciiTheme="minorHAnsi" w:hAnsiTheme="minorHAnsi" w:cstheme="minorHAnsi"/>
          <w:i/>
          <w:iCs/>
          <w:sz w:val="21"/>
          <w:szCs w:val="21"/>
        </w:rPr>
      </w:pPr>
      <w:r w:rsidRPr="00983ABB">
        <w:rPr>
          <w:rFonts w:asciiTheme="minorHAnsi" w:hAnsiTheme="minorHAnsi" w:cstheme="minorHAnsi"/>
          <w:i/>
          <w:iCs/>
          <w:sz w:val="21"/>
          <w:szCs w:val="21"/>
        </w:rPr>
        <w:t>-</w:t>
      </w:r>
      <w:r w:rsidR="00A25227" w:rsidRPr="00983ABB">
        <w:rPr>
          <w:rFonts w:asciiTheme="minorHAnsi" w:hAnsiTheme="minorHAnsi" w:cstheme="minorHAnsi"/>
          <w:i/>
          <w:iCs/>
          <w:sz w:val="21"/>
          <w:szCs w:val="21"/>
        </w:rPr>
        <w:t xml:space="preserve"> </w:t>
      </w:r>
      <w:r w:rsidRPr="00983ABB">
        <w:rPr>
          <w:rFonts w:asciiTheme="minorHAnsi" w:hAnsiTheme="minorHAnsi" w:cstheme="minorHAnsi"/>
          <w:i/>
          <w:iCs/>
          <w:sz w:val="21"/>
          <w:szCs w:val="21"/>
        </w:rPr>
        <w:t>Vous avez engagé dans le même service Madame A</w:t>
      </w:r>
      <w:r w:rsidR="00D21398">
        <w:rPr>
          <w:rFonts w:asciiTheme="minorHAnsi" w:hAnsiTheme="minorHAnsi" w:cstheme="minorHAnsi"/>
          <w:i/>
          <w:iCs/>
          <w:sz w:val="21"/>
          <w:szCs w:val="21"/>
        </w:rPr>
        <w:t>.</w:t>
      </w:r>
      <w:r w:rsidRPr="00983ABB">
        <w:rPr>
          <w:rFonts w:asciiTheme="minorHAnsi" w:hAnsiTheme="minorHAnsi" w:cstheme="minorHAnsi"/>
          <w:i/>
          <w:iCs/>
          <w:sz w:val="21"/>
          <w:szCs w:val="21"/>
        </w:rPr>
        <w:t xml:space="preserve"> M</w:t>
      </w:r>
      <w:r w:rsidR="00D21398">
        <w:rPr>
          <w:rFonts w:asciiTheme="minorHAnsi" w:hAnsiTheme="minorHAnsi" w:cstheme="minorHAnsi"/>
          <w:i/>
          <w:iCs/>
          <w:sz w:val="21"/>
          <w:szCs w:val="21"/>
        </w:rPr>
        <w:t>.</w:t>
      </w:r>
      <w:r w:rsidRPr="00983ABB">
        <w:rPr>
          <w:rFonts w:asciiTheme="minorHAnsi" w:hAnsiTheme="minorHAnsi" w:cstheme="minorHAnsi"/>
          <w:i/>
          <w:iCs/>
          <w:sz w:val="21"/>
          <w:szCs w:val="21"/>
        </w:rPr>
        <w:t xml:space="preserve"> en date du 25mai 2020 et Madame M</w:t>
      </w:r>
      <w:r w:rsidR="00D21398">
        <w:rPr>
          <w:rFonts w:asciiTheme="minorHAnsi" w:hAnsiTheme="minorHAnsi" w:cstheme="minorHAnsi"/>
          <w:i/>
          <w:iCs/>
          <w:sz w:val="21"/>
          <w:szCs w:val="21"/>
        </w:rPr>
        <w:t>.</w:t>
      </w:r>
      <w:r w:rsidRPr="00983ABB">
        <w:rPr>
          <w:rFonts w:asciiTheme="minorHAnsi" w:hAnsiTheme="minorHAnsi" w:cstheme="minorHAnsi"/>
          <w:i/>
          <w:iCs/>
          <w:sz w:val="21"/>
          <w:szCs w:val="21"/>
        </w:rPr>
        <w:t xml:space="preserve"> C</w:t>
      </w:r>
      <w:r w:rsidR="00D21398">
        <w:rPr>
          <w:rFonts w:asciiTheme="minorHAnsi" w:hAnsiTheme="minorHAnsi" w:cstheme="minorHAnsi"/>
          <w:i/>
          <w:iCs/>
          <w:sz w:val="21"/>
          <w:szCs w:val="21"/>
        </w:rPr>
        <w:t>.</w:t>
      </w:r>
      <w:r w:rsidRPr="00983ABB">
        <w:rPr>
          <w:rFonts w:asciiTheme="minorHAnsi" w:hAnsiTheme="minorHAnsi" w:cstheme="minorHAnsi"/>
          <w:i/>
          <w:iCs/>
          <w:sz w:val="21"/>
          <w:szCs w:val="21"/>
        </w:rPr>
        <w:t xml:space="preserve"> en date du 10 novembre 2020 pour remplacer un</w:t>
      </w:r>
      <w:r w:rsidR="00A25227" w:rsidRPr="00983ABB">
        <w:rPr>
          <w:rFonts w:asciiTheme="minorHAnsi" w:hAnsiTheme="minorHAnsi" w:cstheme="minorHAnsi"/>
          <w:i/>
          <w:iCs/>
          <w:sz w:val="21"/>
          <w:szCs w:val="21"/>
        </w:rPr>
        <w:t xml:space="preserve"> </w:t>
      </w:r>
      <w:r w:rsidRPr="00983ABB">
        <w:rPr>
          <w:rFonts w:asciiTheme="minorHAnsi" w:hAnsiTheme="minorHAnsi" w:cstheme="minorHAnsi"/>
          <w:i/>
          <w:iCs/>
          <w:sz w:val="21"/>
          <w:szCs w:val="21"/>
        </w:rPr>
        <w:t>travailleur ayant démissionné le 29.06.2020.</w:t>
      </w:r>
    </w:p>
    <w:p w14:paraId="6E24C3B9" w14:textId="7BAD7A94" w:rsidR="00A25227" w:rsidRPr="00983ABB" w:rsidRDefault="00215BB4" w:rsidP="00176EAB">
      <w:pPr>
        <w:ind w:left="1134"/>
        <w:jc w:val="both"/>
        <w:rPr>
          <w:rFonts w:asciiTheme="minorHAnsi" w:hAnsiTheme="minorHAnsi" w:cstheme="minorHAnsi"/>
          <w:i/>
          <w:iCs/>
          <w:sz w:val="21"/>
          <w:szCs w:val="21"/>
        </w:rPr>
      </w:pPr>
      <w:r w:rsidRPr="00983ABB">
        <w:rPr>
          <w:rFonts w:asciiTheme="minorHAnsi" w:hAnsiTheme="minorHAnsi" w:cstheme="minorHAnsi"/>
          <w:i/>
          <w:iCs/>
          <w:sz w:val="21"/>
          <w:szCs w:val="21"/>
        </w:rPr>
        <w:t>-</w:t>
      </w:r>
      <w:r w:rsidR="00A25227" w:rsidRPr="00983ABB">
        <w:rPr>
          <w:rFonts w:asciiTheme="minorHAnsi" w:hAnsiTheme="minorHAnsi" w:cstheme="minorHAnsi"/>
          <w:i/>
          <w:iCs/>
          <w:sz w:val="21"/>
          <w:szCs w:val="21"/>
        </w:rPr>
        <w:t xml:space="preserve"> </w:t>
      </w:r>
      <w:r w:rsidRPr="00983ABB">
        <w:rPr>
          <w:rFonts w:asciiTheme="minorHAnsi" w:hAnsiTheme="minorHAnsi" w:cstheme="minorHAnsi"/>
          <w:i/>
          <w:iCs/>
          <w:sz w:val="21"/>
          <w:szCs w:val="21"/>
        </w:rPr>
        <w:t xml:space="preserve">La note d’exécution suite au collège communal du 20.11.2020 mentionne un rapport de  Madame  </w:t>
      </w:r>
      <w:r w:rsidR="00D21398">
        <w:rPr>
          <w:rFonts w:asciiTheme="minorHAnsi" w:hAnsiTheme="minorHAnsi" w:cstheme="minorHAnsi"/>
          <w:i/>
          <w:iCs/>
          <w:sz w:val="21"/>
          <w:szCs w:val="21"/>
        </w:rPr>
        <w:t>D.</w:t>
      </w:r>
      <w:r w:rsidRPr="00983ABB">
        <w:rPr>
          <w:rFonts w:asciiTheme="minorHAnsi" w:hAnsiTheme="minorHAnsi" w:cstheme="minorHAnsi"/>
          <w:i/>
          <w:iCs/>
          <w:sz w:val="21"/>
          <w:szCs w:val="21"/>
        </w:rPr>
        <w:t>,  attachée  à  la  DAG  Citoyenneté  et  Loisirs  et supérieur</w:t>
      </w:r>
      <w:r w:rsidR="00811E1C">
        <w:rPr>
          <w:rFonts w:asciiTheme="minorHAnsi" w:hAnsiTheme="minorHAnsi" w:cstheme="minorHAnsi"/>
          <w:i/>
          <w:iCs/>
          <w:sz w:val="21"/>
          <w:szCs w:val="21"/>
        </w:rPr>
        <w:t>e</w:t>
      </w:r>
      <w:r w:rsidRPr="00983ABB">
        <w:rPr>
          <w:rFonts w:asciiTheme="minorHAnsi" w:hAnsiTheme="minorHAnsi" w:cstheme="minorHAnsi"/>
          <w:i/>
          <w:iCs/>
          <w:sz w:val="21"/>
          <w:szCs w:val="21"/>
        </w:rPr>
        <w:t xml:space="preserve">  hiérarchique  de  Madame  </w:t>
      </w:r>
      <w:r w:rsidR="00D21398">
        <w:rPr>
          <w:rFonts w:asciiTheme="minorHAnsi" w:hAnsiTheme="minorHAnsi" w:cstheme="minorHAnsi"/>
          <w:i/>
          <w:iCs/>
          <w:sz w:val="21"/>
          <w:szCs w:val="21"/>
        </w:rPr>
        <w:t>E.</w:t>
      </w:r>
      <w:r w:rsidRPr="00983ABB">
        <w:rPr>
          <w:rFonts w:asciiTheme="minorHAnsi" w:hAnsiTheme="minorHAnsi" w:cstheme="minorHAnsi"/>
          <w:i/>
          <w:iCs/>
          <w:sz w:val="21"/>
          <w:szCs w:val="21"/>
        </w:rPr>
        <w:t>,  qui  déclare  que  le  travail,  même  si  il n’est pas urgent, ne</w:t>
      </w:r>
      <w:r w:rsidR="00A25227" w:rsidRPr="00983ABB">
        <w:rPr>
          <w:rFonts w:asciiTheme="minorHAnsi" w:hAnsiTheme="minorHAnsi" w:cstheme="minorHAnsi"/>
          <w:i/>
          <w:iCs/>
          <w:sz w:val="21"/>
          <w:szCs w:val="21"/>
        </w:rPr>
        <w:t xml:space="preserve"> </w:t>
      </w:r>
      <w:r w:rsidRPr="00983ABB">
        <w:rPr>
          <w:rFonts w:asciiTheme="minorHAnsi" w:hAnsiTheme="minorHAnsi" w:cstheme="minorHAnsi"/>
          <w:i/>
          <w:iCs/>
          <w:sz w:val="21"/>
          <w:szCs w:val="21"/>
        </w:rPr>
        <w:t xml:space="preserve">manque pas dans le service. La conclusion de Madame </w:t>
      </w:r>
      <w:r w:rsidR="00433C25" w:rsidRPr="00983ABB">
        <w:rPr>
          <w:rFonts w:asciiTheme="minorHAnsi" w:hAnsiTheme="minorHAnsi" w:cstheme="minorHAnsi"/>
          <w:i/>
          <w:iCs/>
          <w:sz w:val="21"/>
          <w:szCs w:val="21"/>
        </w:rPr>
        <w:t>D</w:t>
      </w:r>
      <w:r w:rsidR="00D21398">
        <w:rPr>
          <w:rFonts w:asciiTheme="minorHAnsi" w:hAnsiTheme="minorHAnsi" w:cstheme="minorHAnsi"/>
          <w:i/>
          <w:iCs/>
          <w:sz w:val="21"/>
          <w:szCs w:val="21"/>
        </w:rPr>
        <w:t>.</w:t>
      </w:r>
      <w:r w:rsidRPr="00983ABB">
        <w:rPr>
          <w:rFonts w:asciiTheme="minorHAnsi" w:hAnsiTheme="minorHAnsi" w:cstheme="minorHAnsi"/>
          <w:i/>
          <w:iCs/>
          <w:sz w:val="21"/>
          <w:szCs w:val="21"/>
        </w:rPr>
        <w:t xml:space="preserve"> est d’ailleurs qu’«il  ne  para</w:t>
      </w:r>
      <w:r w:rsidR="00A3020C">
        <w:rPr>
          <w:rFonts w:asciiTheme="minorHAnsi" w:hAnsiTheme="minorHAnsi" w:cstheme="minorHAnsi"/>
          <w:i/>
          <w:iCs/>
          <w:sz w:val="21"/>
          <w:szCs w:val="21"/>
        </w:rPr>
        <w:t>î</w:t>
      </w:r>
      <w:r w:rsidRPr="00983ABB">
        <w:rPr>
          <w:rFonts w:asciiTheme="minorHAnsi" w:hAnsiTheme="minorHAnsi" w:cstheme="minorHAnsi"/>
          <w:i/>
          <w:iCs/>
          <w:sz w:val="21"/>
          <w:szCs w:val="21"/>
        </w:rPr>
        <w:t>t  pas  opportun  de  mettre  en  chômage  temporaire  le personnel du SFT».</w:t>
      </w:r>
    </w:p>
    <w:p w14:paraId="5DDADE42" w14:textId="170D24AC" w:rsidR="00A25227" w:rsidRPr="00983ABB" w:rsidRDefault="00215BB4" w:rsidP="00176EAB">
      <w:pPr>
        <w:ind w:left="1134"/>
        <w:jc w:val="both"/>
        <w:rPr>
          <w:rFonts w:asciiTheme="minorHAnsi" w:hAnsiTheme="minorHAnsi" w:cstheme="minorHAnsi"/>
          <w:i/>
          <w:iCs/>
          <w:sz w:val="21"/>
          <w:szCs w:val="21"/>
        </w:rPr>
      </w:pPr>
      <w:r w:rsidRPr="00983ABB">
        <w:rPr>
          <w:rFonts w:asciiTheme="minorHAnsi" w:hAnsiTheme="minorHAnsi" w:cstheme="minorHAnsi"/>
          <w:i/>
          <w:iCs/>
          <w:sz w:val="21"/>
          <w:szCs w:val="21"/>
        </w:rPr>
        <w:t>-</w:t>
      </w:r>
      <w:r w:rsidR="00A25227" w:rsidRPr="00983ABB">
        <w:rPr>
          <w:rFonts w:asciiTheme="minorHAnsi" w:hAnsiTheme="minorHAnsi" w:cstheme="minorHAnsi"/>
          <w:i/>
          <w:iCs/>
          <w:sz w:val="21"/>
          <w:szCs w:val="21"/>
        </w:rPr>
        <w:t xml:space="preserve"> </w:t>
      </w:r>
      <w:r w:rsidRPr="00983ABB">
        <w:rPr>
          <w:rFonts w:asciiTheme="minorHAnsi" w:hAnsiTheme="minorHAnsi" w:cstheme="minorHAnsi"/>
          <w:i/>
          <w:iCs/>
          <w:sz w:val="21"/>
          <w:szCs w:val="21"/>
        </w:rPr>
        <w:t>Un e-mail du 05.12.2020 de Monsieur G</w:t>
      </w:r>
      <w:r w:rsidR="00D21398">
        <w:rPr>
          <w:rFonts w:asciiTheme="minorHAnsi" w:hAnsiTheme="minorHAnsi" w:cstheme="minorHAnsi"/>
          <w:i/>
          <w:iCs/>
          <w:sz w:val="21"/>
          <w:szCs w:val="21"/>
        </w:rPr>
        <w:t>.</w:t>
      </w:r>
      <w:r w:rsidRPr="00983ABB">
        <w:rPr>
          <w:rFonts w:asciiTheme="minorHAnsi" w:hAnsiTheme="minorHAnsi" w:cstheme="minorHAnsi"/>
          <w:i/>
          <w:iCs/>
          <w:sz w:val="21"/>
          <w:szCs w:val="21"/>
        </w:rPr>
        <w:t xml:space="preserve">, Directeur général adressé à Madame </w:t>
      </w:r>
      <w:r w:rsidR="00D21398">
        <w:rPr>
          <w:rFonts w:asciiTheme="minorHAnsi" w:hAnsiTheme="minorHAnsi" w:cstheme="minorHAnsi"/>
          <w:i/>
          <w:iCs/>
          <w:sz w:val="21"/>
          <w:szCs w:val="21"/>
        </w:rPr>
        <w:t>E.</w:t>
      </w:r>
      <w:r w:rsidRPr="00983ABB">
        <w:rPr>
          <w:rFonts w:asciiTheme="minorHAnsi" w:hAnsiTheme="minorHAnsi" w:cstheme="minorHAnsi"/>
          <w:i/>
          <w:iCs/>
          <w:sz w:val="21"/>
          <w:szCs w:val="21"/>
        </w:rPr>
        <w:t xml:space="preserve"> justifie sa mise en chômage temporaire à partir du 29.11.2020 en écrivant que l’activité a diminué et qu’aucune proposition de diminution des horaires et des prestations des agents du service n’est jamais parvenue au collège communal depuis  mars  2020. Monsieur  G</w:t>
      </w:r>
      <w:r w:rsidR="00D21398">
        <w:rPr>
          <w:rFonts w:asciiTheme="minorHAnsi" w:hAnsiTheme="minorHAnsi" w:cstheme="minorHAnsi"/>
          <w:i/>
          <w:iCs/>
          <w:sz w:val="21"/>
          <w:szCs w:val="21"/>
        </w:rPr>
        <w:t>.</w:t>
      </w:r>
      <w:r w:rsidRPr="00983ABB">
        <w:rPr>
          <w:rFonts w:asciiTheme="minorHAnsi" w:hAnsiTheme="minorHAnsi" w:cstheme="minorHAnsi"/>
          <w:i/>
          <w:iCs/>
          <w:sz w:val="21"/>
          <w:szCs w:val="21"/>
        </w:rPr>
        <w:t xml:space="preserve">  mentionne  également  à  la  fin  de  cet  e-mail que le Collègue communal a demandé un rapport sur le fonctionnement du service et sur les problèmes de management et de gestion de Madame </w:t>
      </w:r>
      <w:r w:rsidR="00D21398">
        <w:rPr>
          <w:rFonts w:asciiTheme="minorHAnsi" w:hAnsiTheme="minorHAnsi" w:cstheme="minorHAnsi"/>
          <w:i/>
          <w:iCs/>
          <w:sz w:val="21"/>
          <w:szCs w:val="21"/>
        </w:rPr>
        <w:t>E.</w:t>
      </w:r>
      <w:r w:rsidRPr="00983ABB">
        <w:rPr>
          <w:rFonts w:asciiTheme="minorHAnsi" w:hAnsiTheme="minorHAnsi" w:cstheme="minorHAnsi"/>
          <w:i/>
          <w:iCs/>
          <w:sz w:val="21"/>
          <w:szCs w:val="21"/>
        </w:rPr>
        <w:t>.</w:t>
      </w:r>
    </w:p>
    <w:p w14:paraId="182285B4" w14:textId="49B2C4D5" w:rsidR="00A25227" w:rsidRPr="00983ABB" w:rsidRDefault="00215BB4" w:rsidP="00176EAB">
      <w:pPr>
        <w:ind w:left="1134"/>
        <w:jc w:val="both"/>
        <w:rPr>
          <w:rFonts w:asciiTheme="minorHAnsi" w:hAnsiTheme="minorHAnsi" w:cstheme="minorHAnsi"/>
          <w:i/>
          <w:iCs/>
          <w:sz w:val="21"/>
          <w:szCs w:val="21"/>
        </w:rPr>
      </w:pPr>
      <w:r w:rsidRPr="00983ABB">
        <w:rPr>
          <w:rFonts w:asciiTheme="minorHAnsi" w:hAnsiTheme="minorHAnsi" w:cstheme="minorHAnsi"/>
          <w:i/>
          <w:iCs/>
          <w:sz w:val="21"/>
          <w:szCs w:val="21"/>
        </w:rPr>
        <w:t>-</w:t>
      </w:r>
      <w:r w:rsidR="00A25227" w:rsidRPr="00983ABB">
        <w:rPr>
          <w:rFonts w:asciiTheme="minorHAnsi" w:hAnsiTheme="minorHAnsi" w:cstheme="minorHAnsi"/>
          <w:i/>
          <w:iCs/>
          <w:sz w:val="21"/>
          <w:szCs w:val="21"/>
        </w:rPr>
        <w:t xml:space="preserve"> </w:t>
      </w:r>
      <w:r w:rsidRPr="00983ABB">
        <w:rPr>
          <w:rFonts w:asciiTheme="minorHAnsi" w:hAnsiTheme="minorHAnsi" w:cstheme="minorHAnsi"/>
          <w:i/>
          <w:iCs/>
          <w:sz w:val="21"/>
          <w:szCs w:val="21"/>
        </w:rPr>
        <w:t xml:space="preserve">Madame </w:t>
      </w:r>
      <w:r w:rsidR="00D21398">
        <w:rPr>
          <w:rFonts w:asciiTheme="minorHAnsi" w:hAnsiTheme="minorHAnsi" w:cstheme="minorHAnsi"/>
          <w:i/>
          <w:iCs/>
          <w:sz w:val="21"/>
          <w:szCs w:val="21"/>
        </w:rPr>
        <w:t>E.</w:t>
      </w:r>
      <w:r w:rsidRPr="00983ABB">
        <w:rPr>
          <w:rFonts w:asciiTheme="minorHAnsi" w:hAnsiTheme="minorHAnsi" w:cstheme="minorHAnsi"/>
          <w:i/>
          <w:iCs/>
          <w:sz w:val="21"/>
          <w:szCs w:val="21"/>
        </w:rPr>
        <w:t xml:space="preserve">, exerçant la fonction de chef du service </w:t>
      </w:r>
      <w:r w:rsidR="00D21398">
        <w:rPr>
          <w:rFonts w:asciiTheme="minorHAnsi" w:hAnsiTheme="minorHAnsi" w:cstheme="minorHAnsi"/>
          <w:i/>
          <w:iCs/>
          <w:sz w:val="21"/>
          <w:szCs w:val="21"/>
        </w:rPr>
        <w:t>x</w:t>
      </w:r>
      <w:r w:rsidRPr="00983ABB">
        <w:rPr>
          <w:rFonts w:asciiTheme="minorHAnsi" w:hAnsiTheme="minorHAnsi" w:cstheme="minorHAnsi"/>
          <w:i/>
          <w:iCs/>
          <w:sz w:val="21"/>
          <w:szCs w:val="21"/>
        </w:rPr>
        <w:t>, est la seule travailleuse ayant été mise en chômage temporaire du 29.11.2020 au 29.01.2021, et a été ensuite licenciée dès le 29.01.2021 au motif qu’elle ne convenait plus.</w:t>
      </w:r>
    </w:p>
    <w:p w14:paraId="093C7EDD" w14:textId="77777777" w:rsidR="00A25227" w:rsidRPr="00983ABB" w:rsidRDefault="00A25227" w:rsidP="00983ABB">
      <w:pPr>
        <w:ind w:left="567"/>
        <w:jc w:val="both"/>
        <w:rPr>
          <w:rFonts w:asciiTheme="minorHAnsi" w:hAnsiTheme="minorHAnsi" w:cstheme="minorHAnsi"/>
          <w:i/>
          <w:iCs/>
          <w:sz w:val="21"/>
          <w:szCs w:val="21"/>
        </w:rPr>
      </w:pPr>
    </w:p>
    <w:p w14:paraId="22A07673" w14:textId="3A89DC88" w:rsidR="00A25227" w:rsidRPr="00983ABB" w:rsidRDefault="00215BB4" w:rsidP="00983ABB">
      <w:pPr>
        <w:ind w:left="567"/>
        <w:jc w:val="both"/>
        <w:rPr>
          <w:rFonts w:asciiTheme="minorHAnsi" w:hAnsiTheme="minorHAnsi" w:cstheme="minorHAnsi"/>
          <w:i/>
          <w:iCs/>
          <w:sz w:val="21"/>
          <w:szCs w:val="21"/>
        </w:rPr>
      </w:pPr>
      <w:r w:rsidRPr="00983ABB">
        <w:rPr>
          <w:rFonts w:asciiTheme="minorHAnsi" w:hAnsiTheme="minorHAnsi" w:cstheme="minorHAnsi"/>
          <w:i/>
          <w:iCs/>
          <w:sz w:val="21"/>
          <w:szCs w:val="21"/>
        </w:rPr>
        <w:t xml:space="preserve">Vu l’ensemble de ces éléments, il convient de considérer que la </w:t>
      </w:r>
      <w:r w:rsidR="00D21398">
        <w:rPr>
          <w:rFonts w:asciiTheme="minorHAnsi" w:hAnsiTheme="minorHAnsi" w:cstheme="minorHAnsi"/>
          <w:i/>
          <w:iCs/>
          <w:sz w:val="21"/>
          <w:szCs w:val="21"/>
        </w:rPr>
        <w:t>Ville x</w:t>
      </w:r>
      <w:r w:rsidRPr="00983ABB">
        <w:rPr>
          <w:rFonts w:asciiTheme="minorHAnsi" w:hAnsiTheme="minorHAnsi" w:cstheme="minorHAnsi"/>
          <w:i/>
          <w:iCs/>
          <w:sz w:val="21"/>
          <w:szCs w:val="21"/>
        </w:rPr>
        <w:t xml:space="preserve"> ne justifie pas le manque de travail suite à la crise sanitaire dans le chef de Madame </w:t>
      </w:r>
      <w:r w:rsidR="00D21398">
        <w:rPr>
          <w:rFonts w:asciiTheme="minorHAnsi" w:hAnsiTheme="minorHAnsi" w:cstheme="minorHAnsi"/>
          <w:i/>
          <w:iCs/>
          <w:sz w:val="21"/>
          <w:szCs w:val="21"/>
        </w:rPr>
        <w:t>E.</w:t>
      </w:r>
      <w:r w:rsidRPr="00983ABB">
        <w:rPr>
          <w:rFonts w:asciiTheme="minorHAnsi" w:hAnsiTheme="minorHAnsi" w:cstheme="minorHAnsi"/>
          <w:i/>
          <w:iCs/>
          <w:sz w:val="21"/>
          <w:szCs w:val="21"/>
        </w:rPr>
        <w:t>.</w:t>
      </w:r>
      <w:r w:rsidR="00A25227" w:rsidRPr="00983ABB">
        <w:rPr>
          <w:rFonts w:asciiTheme="minorHAnsi" w:hAnsiTheme="minorHAnsi" w:cstheme="minorHAnsi"/>
          <w:i/>
          <w:iCs/>
          <w:sz w:val="21"/>
          <w:szCs w:val="21"/>
        </w:rPr>
        <w:t xml:space="preserve"> </w:t>
      </w:r>
    </w:p>
    <w:p w14:paraId="1C567111" w14:textId="77777777" w:rsidR="00A25227" w:rsidRPr="00983ABB" w:rsidRDefault="00A25227" w:rsidP="00983ABB">
      <w:pPr>
        <w:ind w:left="567"/>
        <w:jc w:val="both"/>
        <w:rPr>
          <w:rFonts w:asciiTheme="minorHAnsi" w:hAnsiTheme="minorHAnsi" w:cstheme="minorHAnsi"/>
          <w:i/>
          <w:iCs/>
          <w:sz w:val="21"/>
          <w:szCs w:val="21"/>
        </w:rPr>
      </w:pPr>
    </w:p>
    <w:p w14:paraId="17631550" w14:textId="4397CFF6" w:rsidR="00215BB4" w:rsidRPr="00983ABB" w:rsidRDefault="00215BB4" w:rsidP="00983ABB">
      <w:pPr>
        <w:ind w:left="567"/>
        <w:jc w:val="both"/>
        <w:rPr>
          <w:rFonts w:asciiTheme="minorHAnsi" w:hAnsiTheme="minorHAnsi" w:cstheme="minorHAnsi"/>
          <w:i/>
          <w:iCs/>
          <w:sz w:val="21"/>
          <w:szCs w:val="21"/>
        </w:rPr>
      </w:pPr>
      <w:r w:rsidRPr="00983ABB">
        <w:rPr>
          <w:rFonts w:asciiTheme="minorHAnsi" w:hAnsiTheme="minorHAnsi" w:cstheme="minorHAnsi"/>
          <w:i/>
          <w:iCs/>
          <w:sz w:val="21"/>
          <w:szCs w:val="21"/>
        </w:rPr>
        <w:t xml:space="preserve">Nous vous informons dès lors que le chômage temporaire pour force majeure sollicité pour Madame </w:t>
      </w:r>
      <w:r w:rsidR="00D21398">
        <w:rPr>
          <w:rFonts w:asciiTheme="minorHAnsi" w:hAnsiTheme="minorHAnsi" w:cstheme="minorHAnsi"/>
          <w:i/>
          <w:iCs/>
          <w:sz w:val="21"/>
          <w:szCs w:val="21"/>
        </w:rPr>
        <w:t>E.</w:t>
      </w:r>
      <w:r w:rsidRPr="00983ABB">
        <w:rPr>
          <w:rFonts w:asciiTheme="minorHAnsi" w:hAnsiTheme="minorHAnsi" w:cstheme="minorHAnsi"/>
          <w:i/>
          <w:iCs/>
          <w:sz w:val="21"/>
          <w:szCs w:val="21"/>
        </w:rPr>
        <w:t xml:space="preserve"> du 29.11.2020 au 29.01.2021 est refusé</w:t>
      </w:r>
      <w:r w:rsidR="00C12824" w:rsidRPr="00983ABB">
        <w:rPr>
          <w:rFonts w:asciiTheme="minorHAnsi" w:hAnsiTheme="minorHAnsi" w:cstheme="minorHAnsi"/>
          <w:i/>
          <w:iCs/>
          <w:sz w:val="21"/>
          <w:szCs w:val="21"/>
        </w:rPr>
        <w:t>.</w:t>
      </w:r>
      <w:r w:rsidR="00A25227" w:rsidRPr="00983ABB">
        <w:rPr>
          <w:rFonts w:asciiTheme="minorHAnsi" w:hAnsiTheme="minorHAnsi" w:cstheme="minorHAnsi"/>
          <w:i/>
          <w:iCs/>
          <w:sz w:val="21"/>
          <w:szCs w:val="21"/>
        </w:rPr>
        <w:t xml:space="preserve"> </w:t>
      </w:r>
      <w:r w:rsidRPr="00983ABB">
        <w:rPr>
          <w:rFonts w:asciiTheme="minorHAnsi" w:hAnsiTheme="minorHAnsi" w:cstheme="minorHAnsi"/>
          <w:i/>
          <w:iCs/>
          <w:sz w:val="21"/>
          <w:szCs w:val="21"/>
        </w:rPr>
        <w:t>»</w:t>
      </w:r>
    </w:p>
    <w:p w14:paraId="482A5661" w14:textId="77777777" w:rsidR="002A6176" w:rsidRPr="00847390" w:rsidRDefault="002A6176" w:rsidP="002A6176">
      <w:pPr>
        <w:pStyle w:val="Textebrut"/>
        <w:jc w:val="both"/>
        <w:rPr>
          <w:rFonts w:asciiTheme="minorHAnsi" w:hAnsiTheme="minorHAnsi" w:cstheme="minorHAnsi"/>
          <w:color w:val="595959" w:themeColor="text1" w:themeTint="A6"/>
          <w:sz w:val="22"/>
          <w:szCs w:val="22"/>
        </w:rPr>
      </w:pPr>
    </w:p>
    <w:p w14:paraId="1B40AF51" w14:textId="77777777" w:rsidR="002A6176" w:rsidRPr="00847390" w:rsidRDefault="002A6176" w:rsidP="002A6176">
      <w:pPr>
        <w:jc w:val="both"/>
        <w:rPr>
          <w:rFonts w:ascii="Calibri" w:hAnsi="Calibri"/>
          <w:sz w:val="22"/>
          <w:szCs w:val="22"/>
        </w:rPr>
      </w:pPr>
    </w:p>
    <w:p w14:paraId="1B92755E" w14:textId="77777777" w:rsidR="002A6176" w:rsidRPr="00823ADC" w:rsidRDefault="002A6176" w:rsidP="00823ADC">
      <w:pPr>
        <w:pStyle w:val="Textebrut"/>
        <w:numPr>
          <w:ilvl w:val="0"/>
          <w:numId w:val="2"/>
        </w:numPr>
        <w:pBdr>
          <w:top w:val="single" w:sz="4" w:space="1" w:color="auto"/>
          <w:left w:val="single" w:sz="4" w:space="4" w:color="auto"/>
          <w:bottom w:val="single" w:sz="4" w:space="1" w:color="auto"/>
          <w:right w:val="single" w:sz="4" w:space="4" w:color="auto"/>
        </w:pBdr>
        <w:ind w:left="567" w:hanging="567"/>
        <w:textAlignment w:val="auto"/>
        <w:rPr>
          <w:rFonts w:asciiTheme="minorHAnsi" w:hAnsiTheme="minorHAnsi" w:cstheme="minorHAnsi"/>
          <w:b/>
          <w:sz w:val="22"/>
          <w:szCs w:val="22"/>
        </w:rPr>
      </w:pPr>
      <w:r w:rsidRPr="00823ADC">
        <w:rPr>
          <w:rFonts w:asciiTheme="minorHAnsi" w:hAnsiTheme="minorHAnsi" w:cstheme="minorHAnsi"/>
          <w:b/>
          <w:sz w:val="22"/>
          <w:szCs w:val="22"/>
        </w:rPr>
        <w:t>Recevabilité</w:t>
      </w:r>
    </w:p>
    <w:p w14:paraId="5CAD60CD" w14:textId="77777777" w:rsidR="002A6176" w:rsidRPr="00847390" w:rsidRDefault="002A6176" w:rsidP="002A6176">
      <w:pPr>
        <w:pStyle w:val="Textebrut"/>
        <w:textAlignment w:val="auto"/>
        <w:rPr>
          <w:rFonts w:asciiTheme="minorHAnsi" w:hAnsiTheme="minorHAnsi" w:cstheme="minorHAnsi"/>
          <w:b/>
          <w:sz w:val="22"/>
          <w:szCs w:val="22"/>
          <w:u w:val="single"/>
        </w:rPr>
      </w:pPr>
    </w:p>
    <w:p w14:paraId="02678785" w14:textId="77777777" w:rsidR="002A6176" w:rsidRPr="00E03A90" w:rsidRDefault="002A6176" w:rsidP="002A6176">
      <w:pPr>
        <w:jc w:val="both"/>
        <w:rPr>
          <w:rFonts w:ascii="Calibri" w:hAnsi="Calibri"/>
          <w:sz w:val="22"/>
          <w:szCs w:val="22"/>
        </w:rPr>
      </w:pPr>
      <w:r w:rsidRPr="00E03A90">
        <w:rPr>
          <w:rFonts w:ascii="Calibri" w:hAnsi="Calibri"/>
          <w:sz w:val="22"/>
          <w:szCs w:val="22"/>
        </w:rPr>
        <w:t>La demande est recevable, pour avoir été introduite dans les formes et délais légaux.</w:t>
      </w:r>
    </w:p>
    <w:p w14:paraId="58C6B422" w14:textId="77777777" w:rsidR="002A6176" w:rsidRPr="00E03A90" w:rsidRDefault="002A6176" w:rsidP="002A6176">
      <w:pPr>
        <w:jc w:val="both"/>
        <w:rPr>
          <w:rFonts w:ascii="Calibri" w:hAnsi="Calibri"/>
          <w:sz w:val="22"/>
          <w:szCs w:val="22"/>
        </w:rPr>
      </w:pPr>
    </w:p>
    <w:p w14:paraId="59F96CBF" w14:textId="5AD58129" w:rsidR="002A6176" w:rsidRDefault="002A6176" w:rsidP="002A6176">
      <w:pPr>
        <w:jc w:val="both"/>
        <w:rPr>
          <w:rFonts w:ascii="Calibri" w:hAnsi="Calibri"/>
          <w:sz w:val="22"/>
          <w:szCs w:val="22"/>
        </w:rPr>
      </w:pPr>
      <w:r w:rsidRPr="00E03A90">
        <w:rPr>
          <w:rFonts w:ascii="Calibri" w:hAnsi="Calibri"/>
          <w:sz w:val="22"/>
          <w:szCs w:val="22"/>
        </w:rPr>
        <w:t>La recevabilité n’est d’ailleurs pas contestée par la partie défenderesse.</w:t>
      </w:r>
    </w:p>
    <w:p w14:paraId="4BC8E240" w14:textId="77777777" w:rsidR="002B54A7" w:rsidRPr="00E03A90" w:rsidRDefault="002B54A7" w:rsidP="002A6176">
      <w:pPr>
        <w:jc w:val="both"/>
        <w:rPr>
          <w:rFonts w:ascii="Calibri" w:hAnsi="Calibri"/>
          <w:sz w:val="22"/>
          <w:szCs w:val="22"/>
        </w:rPr>
      </w:pPr>
    </w:p>
    <w:p w14:paraId="58F07C06" w14:textId="77777777" w:rsidR="002A6176" w:rsidRPr="00823ADC" w:rsidRDefault="002A6176" w:rsidP="00823ADC">
      <w:pPr>
        <w:pStyle w:val="Textebrut"/>
        <w:numPr>
          <w:ilvl w:val="0"/>
          <w:numId w:val="2"/>
        </w:numPr>
        <w:pBdr>
          <w:top w:val="single" w:sz="4" w:space="1" w:color="auto"/>
          <w:left w:val="single" w:sz="4" w:space="4" w:color="auto"/>
          <w:bottom w:val="single" w:sz="4" w:space="1" w:color="auto"/>
          <w:right w:val="single" w:sz="4" w:space="4" w:color="auto"/>
        </w:pBdr>
        <w:ind w:left="567" w:hanging="567"/>
        <w:jc w:val="both"/>
        <w:textAlignment w:val="auto"/>
        <w:rPr>
          <w:rFonts w:asciiTheme="minorHAnsi" w:hAnsiTheme="minorHAnsi" w:cstheme="minorHAnsi"/>
          <w:b/>
          <w:sz w:val="22"/>
          <w:szCs w:val="22"/>
        </w:rPr>
      </w:pPr>
      <w:r w:rsidRPr="00823ADC">
        <w:rPr>
          <w:rFonts w:asciiTheme="minorHAnsi" w:hAnsiTheme="minorHAnsi" w:cstheme="minorHAnsi"/>
          <w:b/>
          <w:sz w:val="22"/>
          <w:szCs w:val="22"/>
        </w:rPr>
        <w:t>Discussion</w:t>
      </w:r>
    </w:p>
    <w:p w14:paraId="1CD2CC05" w14:textId="46F23C0A" w:rsidR="002A6176" w:rsidRDefault="002A6176" w:rsidP="00EA3C4B">
      <w:pPr>
        <w:pStyle w:val="Textebrut"/>
        <w:jc w:val="both"/>
        <w:textAlignment w:val="auto"/>
        <w:rPr>
          <w:rFonts w:asciiTheme="minorHAnsi" w:hAnsiTheme="minorHAnsi" w:cstheme="minorHAnsi"/>
          <w:b/>
          <w:sz w:val="22"/>
          <w:szCs w:val="22"/>
          <w:u w:val="single"/>
        </w:rPr>
      </w:pPr>
    </w:p>
    <w:p w14:paraId="55F618CF" w14:textId="1C1F21D3" w:rsidR="00326F53" w:rsidRDefault="00326F53" w:rsidP="00EA3C4B">
      <w:pPr>
        <w:pStyle w:val="Textebrut"/>
        <w:jc w:val="both"/>
        <w:textAlignment w:val="auto"/>
        <w:rPr>
          <w:rFonts w:asciiTheme="minorHAnsi" w:hAnsiTheme="minorHAnsi" w:cstheme="minorHAnsi"/>
          <w:b/>
          <w:sz w:val="22"/>
          <w:szCs w:val="22"/>
          <w:u w:val="single"/>
        </w:rPr>
      </w:pPr>
      <w:r>
        <w:rPr>
          <w:rFonts w:asciiTheme="minorHAnsi" w:hAnsiTheme="minorHAnsi" w:cstheme="minorHAnsi"/>
          <w:b/>
          <w:sz w:val="22"/>
          <w:szCs w:val="22"/>
          <w:u w:val="single"/>
        </w:rPr>
        <w:t>Droit aux allocations de chômage temporaire – force majeure</w:t>
      </w:r>
    </w:p>
    <w:p w14:paraId="71615592" w14:textId="77777777" w:rsidR="00326F53" w:rsidRDefault="00326F53" w:rsidP="00EA3C4B">
      <w:pPr>
        <w:pStyle w:val="Textebrut"/>
        <w:jc w:val="both"/>
        <w:textAlignment w:val="auto"/>
        <w:rPr>
          <w:rFonts w:asciiTheme="minorHAnsi" w:hAnsiTheme="minorHAnsi" w:cstheme="minorHAnsi"/>
          <w:b/>
          <w:sz w:val="22"/>
          <w:szCs w:val="22"/>
          <w:u w:val="single"/>
        </w:rPr>
      </w:pPr>
    </w:p>
    <w:p w14:paraId="07244907" w14:textId="77777777" w:rsidR="002D729A" w:rsidRPr="002D729A" w:rsidRDefault="002D729A" w:rsidP="002D729A">
      <w:pPr>
        <w:widowControl/>
        <w:suppressAutoHyphens w:val="0"/>
        <w:autoSpaceDN/>
        <w:jc w:val="both"/>
        <w:textAlignment w:val="auto"/>
        <w:rPr>
          <w:rFonts w:asciiTheme="minorHAnsi" w:eastAsia="Times New Roman" w:hAnsiTheme="minorHAnsi" w:cstheme="minorHAnsi"/>
          <w:b/>
          <w:kern w:val="0"/>
          <w:sz w:val="22"/>
          <w:szCs w:val="22"/>
          <w:lang w:eastAsia="en-US"/>
        </w:rPr>
      </w:pPr>
      <w:r w:rsidRPr="002D729A">
        <w:rPr>
          <w:rFonts w:asciiTheme="minorHAnsi" w:eastAsia="Times New Roman" w:hAnsiTheme="minorHAnsi" w:cstheme="minorHAnsi"/>
          <w:b/>
          <w:kern w:val="0"/>
          <w:sz w:val="22"/>
          <w:szCs w:val="22"/>
          <w:lang w:eastAsia="en-US"/>
        </w:rPr>
        <w:t>En droit,</w:t>
      </w:r>
    </w:p>
    <w:p w14:paraId="1612346D" w14:textId="77777777" w:rsidR="002D729A" w:rsidRPr="002D729A" w:rsidRDefault="002D729A" w:rsidP="002D729A">
      <w:pPr>
        <w:widowControl/>
        <w:suppressAutoHyphens w:val="0"/>
        <w:autoSpaceDN/>
        <w:jc w:val="both"/>
        <w:textAlignment w:val="auto"/>
        <w:rPr>
          <w:rFonts w:asciiTheme="minorHAnsi" w:eastAsia="Times New Roman" w:hAnsiTheme="minorHAnsi" w:cstheme="minorHAnsi"/>
          <w:b/>
          <w:kern w:val="0"/>
          <w:sz w:val="22"/>
          <w:szCs w:val="22"/>
          <w:u w:val="single"/>
          <w:lang w:eastAsia="en-US"/>
        </w:rPr>
      </w:pPr>
    </w:p>
    <w:p w14:paraId="5371EF22" w14:textId="77777777" w:rsidR="002D729A" w:rsidRPr="002D729A" w:rsidRDefault="002D729A" w:rsidP="002D729A">
      <w:pPr>
        <w:widowControl/>
        <w:numPr>
          <w:ilvl w:val="0"/>
          <w:numId w:val="7"/>
        </w:numPr>
        <w:suppressAutoHyphens w:val="0"/>
        <w:autoSpaceDN/>
        <w:contextualSpacing/>
        <w:textAlignment w:val="auto"/>
        <w:rPr>
          <w:rFonts w:asciiTheme="minorHAnsi" w:hAnsiTheme="minorHAnsi" w:cstheme="minorHAnsi"/>
          <w:sz w:val="22"/>
          <w:szCs w:val="22"/>
        </w:rPr>
      </w:pPr>
      <w:r w:rsidRPr="002D729A">
        <w:rPr>
          <w:rFonts w:asciiTheme="minorHAnsi" w:hAnsiTheme="minorHAnsi" w:cstheme="minorHAnsi"/>
          <w:sz w:val="22"/>
          <w:szCs w:val="22"/>
        </w:rPr>
        <w:t>En vertu de l’article 44 de l’arrêté royal du 25 novembre 1991,</w:t>
      </w:r>
    </w:p>
    <w:p w14:paraId="54EFD004" w14:textId="77777777" w:rsidR="002D729A" w:rsidRPr="002D729A" w:rsidRDefault="002D729A" w:rsidP="002D729A">
      <w:pPr>
        <w:rPr>
          <w:rFonts w:asciiTheme="minorHAnsi" w:hAnsiTheme="minorHAnsi" w:cstheme="minorHAnsi"/>
          <w:sz w:val="22"/>
          <w:szCs w:val="22"/>
        </w:rPr>
      </w:pPr>
    </w:p>
    <w:p w14:paraId="0F0C17C0" w14:textId="77777777" w:rsidR="002D729A" w:rsidRPr="002D729A" w:rsidRDefault="002D729A" w:rsidP="002D729A">
      <w:pPr>
        <w:ind w:left="1416"/>
        <w:rPr>
          <w:rFonts w:asciiTheme="minorHAnsi" w:hAnsiTheme="minorHAnsi" w:cstheme="minorHAnsi"/>
          <w:bCs/>
          <w:i/>
          <w:sz w:val="22"/>
          <w:szCs w:val="22"/>
        </w:rPr>
      </w:pPr>
      <w:r w:rsidRPr="002D729A">
        <w:rPr>
          <w:rFonts w:asciiTheme="minorHAnsi" w:hAnsiTheme="minorHAnsi" w:cstheme="minorHAnsi"/>
          <w:bCs/>
          <w:i/>
          <w:sz w:val="22"/>
          <w:szCs w:val="22"/>
        </w:rPr>
        <w:t>« Pour pouvoir bénéficier d'allocations, le chômeur doit être privé de travail et de rémunération par suite de circonstances indépendantes de sa volonté ».</w:t>
      </w:r>
    </w:p>
    <w:p w14:paraId="5DF7E29C" w14:textId="77777777" w:rsidR="002D729A" w:rsidRPr="002D729A" w:rsidRDefault="002D729A" w:rsidP="002D729A">
      <w:pPr>
        <w:ind w:left="708"/>
        <w:rPr>
          <w:rFonts w:asciiTheme="minorHAnsi" w:hAnsiTheme="minorHAnsi" w:cstheme="minorHAnsi"/>
          <w:bCs/>
          <w:i/>
          <w:sz w:val="22"/>
          <w:szCs w:val="22"/>
        </w:rPr>
      </w:pPr>
    </w:p>
    <w:p w14:paraId="09BD6DEA" w14:textId="77777777" w:rsidR="002D729A" w:rsidRPr="002D729A" w:rsidRDefault="002D729A" w:rsidP="002D729A">
      <w:pPr>
        <w:widowControl/>
        <w:numPr>
          <w:ilvl w:val="0"/>
          <w:numId w:val="7"/>
        </w:numPr>
        <w:suppressAutoHyphens w:val="0"/>
        <w:autoSpaceDN/>
        <w:contextualSpacing/>
        <w:textAlignment w:val="auto"/>
        <w:rPr>
          <w:rFonts w:asciiTheme="minorHAnsi" w:hAnsiTheme="minorHAnsi"/>
          <w:sz w:val="22"/>
          <w:szCs w:val="22"/>
        </w:rPr>
      </w:pPr>
      <w:r w:rsidRPr="002D729A">
        <w:rPr>
          <w:rFonts w:asciiTheme="minorHAnsi" w:hAnsiTheme="minorHAnsi"/>
          <w:sz w:val="22"/>
          <w:szCs w:val="22"/>
        </w:rPr>
        <w:t>En vertu de l’article 27 2° a) de l’arrêté royal du 25 novembre 1991,  il faut entendre par chômeur temporaire,</w:t>
      </w:r>
    </w:p>
    <w:p w14:paraId="432E6B6C" w14:textId="77777777" w:rsidR="002D729A" w:rsidRPr="002D729A" w:rsidRDefault="002D729A" w:rsidP="002D729A">
      <w:pPr>
        <w:ind w:left="426"/>
        <w:contextualSpacing/>
        <w:textAlignment w:val="auto"/>
        <w:rPr>
          <w:rFonts w:asciiTheme="minorHAnsi" w:hAnsiTheme="minorHAnsi"/>
          <w:sz w:val="22"/>
          <w:szCs w:val="22"/>
        </w:rPr>
      </w:pPr>
    </w:p>
    <w:p w14:paraId="66DBD7A9" w14:textId="77777777" w:rsidR="002D729A" w:rsidRPr="002D729A" w:rsidRDefault="002D729A" w:rsidP="002D729A">
      <w:pPr>
        <w:ind w:left="1416"/>
        <w:rPr>
          <w:rFonts w:asciiTheme="minorHAnsi" w:hAnsiTheme="minorHAnsi"/>
          <w:sz w:val="22"/>
          <w:szCs w:val="22"/>
        </w:rPr>
      </w:pPr>
      <w:r w:rsidRPr="002D729A">
        <w:rPr>
          <w:rFonts w:asciiTheme="minorHAnsi" w:hAnsiTheme="minorHAnsi"/>
          <w:i/>
          <w:sz w:val="22"/>
          <w:szCs w:val="22"/>
        </w:rPr>
        <w:t>« Le chômeur lié par un contrat de travail dont l'exécution est temporairement, soit totalement, soit partiellement, suspendue</w:t>
      </w:r>
      <w:r w:rsidRPr="002D729A">
        <w:rPr>
          <w:rFonts w:asciiTheme="minorHAnsi" w:hAnsiTheme="minorHAnsi"/>
          <w:sz w:val="22"/>
          <w:szCs w:val="22"/>
        </w:rPr>
        <w:t>. »</w:t>
      </w:r>
    </w:p>
    <w:p w14:paraId="1AED6EE6" w14:textId="77777777" w:rsidR="002D729A" w:rsidRPr="002D729A" w:rsidRDefault="002D729A" w:rsidP="002D729A">
      <w:pPr>
        <w:rPr>
          <w:rFonts w:asciiTheme="minorHAnsi" w:hAnsiTheme="minorHAnsi"/>
          <w:i/>
          <w:sz w:val="22"/>
          <w:szCs w:val="22"/>
        </w:rPr>
      </w:pPr>
    </w:p>
    <w:p w14:paraId="21C434BD" w14:textId="77777777" w:rsidR="002D729A" w:rsidRPr="002D729A" w:rsidRDefault="002D729A" w:rsidP="002D729A">
      <w:pPr>
        <w:widowControl/>
        <w:numPr>
          <w:ilvl w:val="0"/>
          <w:numId w:val="7"/>
        </w:numPr>
        <w:suppressAutoHyphens w:val="0"/>
        <w:autoSpaceDN/>
        <w:contextualSpacing/>
        <w:textAlignment w:val="auto"/>
        <w:rPr>
          <w:rFonts w:asciiTheme="minorHAnsi" w:hAnsiTheme="minorHAnsi"/>
          <w:sz w:val="22"/>
          <w:szCs w:val="22"/>
        </w:rPr>
      </w:pPr>
      <w:r w:rsidRPr="002D729A">
        <w:rPr>
          <w:rFonts w:asciiTheme="minorHAnsi" w:hAnsiTheme="minorHAnsi"/>
          <w:sz w:val="22"/>
          <w:szCs w:val="22"/>
        </w:rPr>
        <w:t xml:space="preserve">Cette disposition couvre notamment l’hypothèse de la suspension du contrat pour force majeure en application de l’article 26 de la loi du 3 juillet 1978 qui précise : </w:t>
      </w:r>
    </w:p>
    <w:p w14:paraId="7F27FF90" w14:textId="77777777" w:rsidR="002D729A" w:rsidRPr="002D729A" w:rsidRDefault="002D729A" w:rsidP="002D729A">
      <w:pPr>
        <w:ind w:left="426"/>
        <w:contextualSpacing/>
        <w:textAlignment w:val="auto"/>
        <w:rPr>
          <w:rFonts w:asciiTheme="minorHAnsi" w:hAnsiTheme="minorHAnsi"/>
          <w:sz w:val="22"/>
          <w:szCs w:val="22"/>
        </w:rPr>
      </w:pPr>
    </w:p>
    <w:p w14:paraId="3C842D66" w14:textId="77777777" w:rsidR="002D729A" w:rsidRPr="002D729A" w:rsidRDefault="002D729A" w:rsidP="002D729A">
      <w:pPr>
        <w:ind w:left="1416"/>
        <w:rPr>
          <w:rFonts w:asciiTheme="minorHAnsi" w:hAnsiTheme="minorHAnsi"/>
          <w:i/>
          <w:iCs/>
          <w:sz w:val="22"/>
          <w:szCs w:val="22"/>
        </w:rPr>
      </w:pPr>
      <w:r w:rsidRPr="002D729A">
        <w:rPr>
          <w:rFonts w:asciiTheme="minorHAnsi" w:hAnsiTheme="minorHAnsi"/>
          <w:sz w:val="22"/>
          <w:szCs w:val="22"/>
        </w:rPr>
        <w:t xml:space="preserve">« </w:t>
      </w:r>
      <w:r w:rsidRPr="002D729A">
        <w:rPr>
          <w:rFonts w:asciiTheme="minorHAnsi" w:hAnsiTheme="minorHAnsi"/>
          <w:i/>
          <w:iCs/>
          <w:sz w:val="22"/>
          <w:szCs w:val="22"/>
        </w:rPr>
        <w:t xml:space="preserve">Les événements de force majeure n'entraînent pas la rupture du contrat lorsqu'ils ne font que suspendre momentanément l'exécution du contrat. La faillite ou la déconfiture de l'employeur, de même que la fermeture temporaire ou définitive d'une entreprise résultant de mesures prises en application de la législation ou de la réglementation concernant la protection de l'environnement ou en application du Code pénal social, ne sont pas en elles-mêmes des événements de force majeure mettant fin aux obligations des parties ». </w:t>
      </w:r>
    </w:p>
    <w:p w14:paraId="35CE8616" w14:textId="77777777" w:rsidR="002D729A" w:rsidRPr="002D729A" w:rsidRDefault="002D729A" w:rsidP="002D729A">
      <w:pPr>
        <w:ind w:left="426"/>
        <w:rPr>
          <w:rFonts w:asciiTheme="minorHAnsi" w:hAnsiTheme="minorHAnsi"/>
          <w:i/>
          <w:iCs/>
          <w:sz w:val="22"/>
          <w:szCs w:val="22"/>
        </w:rPr>
      </w:pPr>
    </w:p>
    <w:p w14:paraId="4EFAC046" w14:textId="77777777" w:rsidR="002D729A" w:rsidRPr="002D729A" w:rsidRDefault="002D729A" w:rsidP="002D729A">
      <w:pPr>
        <w:widowControl/>
        <w:numPr>
          <w:ilvl w:val="0"/>
          <w:numId w:val="7"/>
        </w:numPr>
        <w:suppressAutoHyphens w:val="0"/>
        <w:autoSpaceDN/>
        <w:contextualSpacing/>
        <w:textAlignment w:val="auto"/>
        <w:rPr>
          <w:rFonts w:asciiTheme="minorHAnsi" w:hAnsiTheme="minorHAnsi"/>
          <w:sz w:val="22"/>
          <w:szCs w:val="22"/>
          <w:lang w:val="fr-FR"/>
        </w:rPr>
      </w:pPr>
      <w:r w:rsidRPr="002D729A">
        <w:rPr>
          <w:rFonts w:asciiTheme="minorHAnsi" w:hAnsiTheme="minorHAnsi"/>
          <w:sz w:val="22"/>
          <w:szCs w:val="22"/>
        </w:rPr>
        <w:t>La force</w:t>
      </w:r>
      <w:r w:rsidRPr="002D729A">
        <w:rPr>
          <w:rFonts w:asciiTheme="minorHAnsi" w:hAnsiTheme="minorHAnsi"/>
          <w:sz w:val="22"/>
          <w:szCs w:val="22"/>
          <w:lang w:val="fr-FR"/>
        </w:rPr>
        <w:t xml:space="preserve"> majeure</w:t>
      </w:r>
      <w:r w:rsidRPr="002D729A">
        <w:rPr>
          <w:rFonts w:asciiTheme="minorHAnsi" w:hAnsiTheme="minorHAnsi"/>
          <w:sz w:val="22"/>
          <w:szCs w:val="22"/>
        </w:rPr>
        <w:t xml:space="preserve"> se</w:t>
      </w:r>
      <w:r w:rsidRPr="002D729A">
        <w:rPr>
          <w:rFonts w:asciiTheme="minorHAnsi" w:hAnsiTheme="minorHAnsi"/>
          <w:sz w:val="22"/>
          <w:szCs w:val="22"/>
          <w:lang w:val="fr-FR"/>
        </w:rPr>
        <w:t xml:space="preserve"> définit comme un événement</w:t>
      </w:r>
      <w:r w:rsidRPr="002D729A">
        <w:rPr>
          <w:rFonts w:asciiTheme="minorHAnsi" w:hAnsiTheme="minorHAnsi"/>
          <w:sz w:val="22"/>
          <w:szCs w:val="22"/>
        </w:rPr>
        <w:t xml:space="preserve"> de nature</w:t>
      </w:r>
      <w:r w:rsidRPr="002D729A">
        <w:rPr>
          <w:rFonts w:asciiTheme="minorHAnsi" w:hAnsiTheme="minorHAnsi"/>
          <w:sz w:val="22"/>
          <w:szCs w:val="22"/>
          <w:lang w:val="fr-FR"/>
        </w:rPr>
        <w:t xml:space="preserve"> imprévisible qui rend impossible l'exécution d'obligations contractuelles, pour autant que cet événement ne puisse être imputé</w:t>
      </w:r>
      <w:r w:rsidRPr="002D729A">
        <w:rPr>
          <w:rFonts w:asciiTheme="minorHAnsi" w:hAnsiTheme="minorHAnsi"/>
          <w:sz w:val="22"/>
          <w:szCs w:val="22"/>
        </w:rPr>
        <w:t xml:space="preserve"> au</w:t>
      </w:r>
      <w:r w:rsidRPr="002D729A">
        <w:rPr>
          <w:rFonts w:asciiTheme="minorHAnsi" w:hAnsiTheme="minorHAnsi"/>
          <w:sz w:val="22"/>
          <w:szCs w:val="22"/>
          <w:lang w:val="fr-FR"/>
        </w:rPr>
        <w:t xml:space="preserve"> débiteur</w:t>
      </w:r>
      <w:r w:rsidRPr="002D729A">
        <w:rPr>
          <w:rFonts w:asciiTheme="minorHAnsi" w:hAnsiTheme="minorHAnsi"/>
          <w:sz w:val="22"/>
          <w:szCs w:val="22"/>
        </w:rPr>
        <w:t xml:space="preserve"> de</w:t>
      </w:r>
      <w:r w:rsidRPr="002D729A">
        <w:rPr>
          <w:rFonts w:asciiTheme="minorHAnsi" w:hAnsiTheme="minorHAnsi"/>
          <w:sz w:val="22"/>
          <w:szCs w:val="22"/>
          <w:lang w:val="fr-FR"/>
        </w:rPr>
        <w:t xml:space="preserve"> l'obligation</w:t>
      </w:r>
      <w:r w:rsidRPr="002D729A">
        <w:rPr>
          <w:rFonts w:cs="Times New Roman"/>
          <w:kern w:val="0"/>
          <w:sz w:val="22"/>
          <w:szCs w:val="22"/>
          <w:vertAlign w:val="superscript"/>
          <w:lang w:val="fr-FR" w:eastAsia="ar-SA"/>
        </w:rPr>
        <w:footnoteReference w:id="1"/>
      </w:r>
      <w:r w:rsidRPr="002D729A">
        <w:rPr>
          <w:rFonts w:asciiTheme="minorHAnsi" w:hAnsiTheme="minorHAnsi"/>
          <w:sz w:val="22"/>
          <w:szCs w:val="22"/>
          <w:lang w:val="fr-FR"/>
        </w:rPr>
        <w:t>.</w:t>
      </w:r>
    </w:p>
    <w:p w14:paraId="04AF25CF" w14:textId="77777777" w:rsidR="002D729A" w:rsidRPr="002D729A" w:rsidRDefault="002D729A" w:rsidP="002D729A">
      <w:pPr>
        <w:ind w:left="426"/>
        <w:contextualSpacing/>
        <w:textAlignment w:val="auto"/>
        <w:rPr>
          <w:rFonts w:asciiTheme="minorHAnsi" w:hAnsiTheme="minorHAnsi"/>
          <w:sz w:val="22"/>
          <w:szCs w:val="22"/>
          <w:lang w:val="fr-FR"/>
        </w:rPr>
      </w:pPr>
    </w:p>
    <w:p w14:paraId="4E4A2AA6" w14:textId="77777777" w:rsidR="002D729A" w:rsidRPr="002D729A" w:rsidRDefault="002D729A" w:rsidP="002D729A">
      <w:pPr>
        <w:ind w:left="720"/>
        <w:contextualSpacing/>
        <w:textAlignment w:val="auto"/>
        <w:rPr>
          <w:rFonts w:asciiTheme="minorHAnsi" w:hAnsiTheme="minorHAnsi"/>
          <w:sz w:val="22"/>
          <w:szCs w:val="22"/>
          <w:lang w:val="fr-FR"/>
        </w:rPr>
      </w:pPr>
      <w:r w:rsidRPr="002D729A">
        <w:rPr>
          <w:rFonts w:asciiTheme="minorHAnsi" w:hAnsiTheme="minorHAnsi"/>
          <w:sz w:val="22"/>
          <w:szCs w:val="22"/>
        </w:rPr>
        <w:t>La force</w:t>
      </w:r>
      <w:r w:rsidRPr="002D729A">
        <w:rPr>
          <w:rFonts w:asciiTheme="minorHAnsi" w:hAnsiTheme="minorHAnsi"/>
          <w:sz w:val="22"/>
          <w:szCs w:val="22"/>
          <w:lang w:val="fr-FR"/>
        </w:rPr>
        <w:t xml:space="preserve"> majeure ne peut provenir que d'un événement indépendant</w:t>
      </w:r>
      <w:r w:rsidRPr="002D729A">
        <w:rPr>
          <w:rFonts w:asciiTheme="minorHAnsi" w:hAnsiTheme="minorHAnsi"/>
          <w:sz w:val="22"/>
          <w:szCs w:val="22"/>
        </w:rPr>
        <w:t xml:space="preserve"> de la</w:t>
      </w:r>
      <w:r w:rsidRPr="002D729A">
        <w:rPr>
          <w:rFonts w:asciiTheme="minorHAnsi" w:hAnsiTheme="minorHAnsi"/>
          <w:sz w:val="22"/>
          <w:szCs w:val="22"/>
          <w:lang w:val="fr-FR"/>
        </w:rPr>
        <w:t xml:space="preserve"> volonté</w:t>
      </w:r>
      <w:r w:rsidRPr="002D729A">
        <w:rPr>
          <w:rFonts w:asciiTheme="minorHAnsi" w:hAnsiTheme="minorHAnsi"/>
          <w:sz w:val="22"/>
          <w:szCs w:val="22"/>
        </w:rPr>
        <w:t xml:space="preserve"> de</w:t>
      </w:r>
      <w:r w:rsidRPr="002D729A">
        <w:rPr>
          <w:rFonts w:asciiTheme="minorHAnsi" w:hAnsiTheme="minorHAnsi"/>
          <w:sz w:val="22"/>
          <w:szCs w:val="22"/>
          <w:lang w:val="fr-FR"/>
        </w:rPr>
        <w:t xml:space="preserve"> l'intéressé qui ne pouvait</w:t>
      </w:r>
      <w:r w:rsidRPr="002D729A">
        <w:rPr>
          <w:rFonts w:asciiTheme="minorHAnsi" w:hAnsiTheme="minorHAnsi"/>
          <w:sz w:val="22"/>
          <w:szCs w:val="22"/>
        </w:rPr>
        <w:t xml:space="preserve"> ni le</w:t>
      </w:r>
      <w:r w:rsidRPr="002D729A">
        <w:rPr>
          <w:rFonts w:asciiTheme="minorHAnsi" w:hAnsiTheme="minorHAnsi"/>
          <w:sz w:val="22"/>
          <w:szCs w:val="22"/>
          <w:lang w:val="fr-FR"/>
        </w:rPr>
        <w:t xml:space="preserve"> prévoir ni</w:t>
      </w:r>
      <w:r w:rsidRPr="002D729A">
        <w:rPr>
          <w:rFonts w:asciiTheme="minorHAnsi" w:hAnsiTheme="minorHAnsi"/>
          <w:sz w:val="22"/>
          <w:szCs w:val="22"/>
        </w:rPr>
        <w:t xml:space="preserve"> le</w:t>
      </w:r>
      <w:r w:rsidRPr="002D729A">
        <w:rPr>
          <w:rFonts w:asciiTheme="minorHAnsi" w:hAnsiTheme="minorHAnsi"/>
          <w:sz w:val="22"/>
          <w:szCs w:val="22"/>
          <w:lang w:val="fr-FR"/>
        </w:rPr>
        <w:t xml:space="preserve"> conjurer</w:t>
      </w:r>
      <w:r w:rsidRPr="002D729A">
        <w:rPr>
          <w:sz w:val="22"/>
          <w:szCs w:val="22"/>
          <w:vertAlign w:val="superscript"/>
          <w:lang w:val="fr-FR"/>
        </w:rPr>
        <w:footnoteReference w:id="2"/>
      </w:r>
      <w:r w:rsidRPr="002D729A">
        <w:rPr>
          <w:rFonts w:asciiTheme="minorHAnsi" w:hAnsiTheme="minorHAnsi"/>
          <w:sz w:val="22"/>
          <w:szCs w:val="22"/>
          <w:lang w:val="fr-FR"/>
        </w:rPr>
        <w:t>.</w:t>
      </w:r>
      <w:r w:rsidRPr="002D729A">
        <w:rPr>
          <w:rFonts w:asciiTheme="minorHAnsi" w:hAnsiTheme="minorHAnsi"/>
          <w:sz w:val="22"/>
          <w:szCs w:val="22"/>
          <w:vertAlign w:val="superscript"/>
        </w:rPr>
        <w:t xml:space="preserve"> </w:t>
      </w:r>
    </w:p>
    <w:p w14:paraId="0E5301D7" w14:textId="77777777" w:rsidR="002D729A" w:rsidRPr="002D729A" w:rsidRDefault="002D729A" w:rsidP="002D729A">
      <w:pPr>
        <w:ind w:left="720"/>
        <w:contextualSpacing/>
        <w:textAlignment w:val="auto"/>
        <w:rPr>
          <w:rFonts w:asciiTheme="minorHAnsi" w:hAnsiTheme="minorHAnsi"/>
          <w:b/>
          <w:sz w:val="22"/>
          <w:szCs w:val="22"/>
        </w:rPr>
      </w:pPr>
    </w:p>
    <w:p w14:paraId="217A5F49" w14:textId="5D1F0631" w:rsidR="002D729A" w:rsidRDefault="002D729A" w:rsidP="002D729A">
      <w:pPr>
        <w:numPr>
          <w:ilvl w:val="0"/>
          <w:numId w:val="7"/>
        </w:numPr>
        <w:contextualSpacing/>
        <w:textAlignment w:val="auto"/>
        <w:rPr>
          <w:rFonts w:asciiTheme="minorHAnsi" w:hAnsiTheme="minorHAnsi"/>
          <w:bCs/>
          <w:sz w:val="22"/>
          <w:szCs w:val="22"/>
        </w:rPr>
      </w:pPr>
      <w:r w:rsidRPr="002D729A">
        <w:rPr>
          <w:rFonts w:asciiTheme="minorHAnsi" w:hAnsiTheme="minorHAnsi"/>
          <w:bCs/>
          <w:sz w:val="22"/>
          <w:szCs w:val="22"/>
        </w:rPr>
        <w:t>À partir du 13 mars 2020, l’ONEM a, toutefois, fait une application souple de la notion de force majeure. Ainsi, toutes les situations de chômage temporaire liées au Coronavirus ont été considérées comme du chômage temporaire pour des raisons de force majeure, même s'il était, par exemple, encore possible de travailler certains jours ou de faire travailler une partie de son personnel.</w:t>
      </w:r>
    </w:p>
    <w:p w14:paraId="0A3D766C" w14:textId="72F4C0EF" w:rsidR="00C24F71" w:rsidRDefault="00C24F71" w:rsidP="00C24F71">
      <w:pPr>
        <w:contextualSpacing/>
        <w:textAlignment w:val="auto"/>
        <w:rPr>
          <w:rFonts w:asciiTheme="minorHAnsi" w:hAnsiTheme="minorHAnsi"/>
          <w:bCs/>
          <w:sz w:val="22"/>
          <w:szCs w:val="22"/>
        </w:rPr>
      </w:pPr>
    </w:p>
    <w:p w14:paraId="01316933" w14:textId="62B7760E" w:rsidR="00B71EEC" w:rsidRPr="00B71EEC" w:rsidRDefault="00C24F71" w:rsidP="00B71EEC">
      <w:pPr>
        <w:ind w:left="360"/>
        <w:rPr>
          <w:rFonts w:asciiTheme="minorHAnsi" w:hAnsiTheme="minorHAnsi"/>
          <w:iCs/>
          <w:sz w:val="22"/>
          <w:szCs w:val="22"/>
        </w:rPr>
      </w:pPr>
      <w:r w:rsidRPr="00B71EEC">
        <w:rPr>
          <w:rFonts w:asciiTheme="minorHAnsi" w:hAnsiTheme="minorHAnsi"/>
          <w:bCs/>
          <w:sz w:val="22"/>
          <w:szCs w:val="22"/>
        </w:rPr>
        <w:tab/>
      </w:r>
      <w:r w:rsidR="00B71EEC" w:rsidRPr="00B71EEC">
        <w:rPr>
          <w:rFonts w:asciiTheme="minorHAnsi" w:hAnsiTheme="minorHAnsi"/>
          <w:bCs/>
          <w:iCs/>
          <w:sz w:val="22"/>
          <w:szCs w:val="22"/>
        </w:rPr>
        <w:t>En vertu de l’article 10 de l’arrêté de pouvoirs spéciaux n° 37 du 24 juin 2020, adopté d</w:t>
      </w:r>
      <w:r w:rsidR="00B71EEC" w:rsidRPr="00B71EEC">
        <w:rPr>
          <w:rFonts w:asciiTheme="minorHAnsi" w:hAnsiTheme="minorHAnsi"/>
          <w:iCs/>
          <w:sz w:val="22"/>
          <w:szCs w:val="22"/>
        </w:rPr>
        <w:t xml:space="preserve">ans le cadre </w:t>
      </w:r>
      <w:r w:rsidR="00B71EEC">
        <w:rPr>
          <w:rFonts w:asciiTheme="minorHAnsi" w:hAnsiTheme="minorHAnsi"/>
          <w:iCs/>
          <w:sz w:val="22"/>
          <w:szCs w:val="22"/>
        </w:rPr>
        <w:tab/>
      </w:r>
      <w:r w:rsidR="00B71EEC" w:rsidRPr="00B71EEC">
        <w:rPr>
          <w:rFonts w:asciiTheme="minorHAnsi" w:hAnsiTheme="minorHAnsi"/>
          <w:iCs/>
          <w:sz w:val="22"/>
          <w:szCs w:val="22"/>
        </w:rPr>
        <w:t>de la crise sanitaire liée à la pandémie de Covid 19</w:t>
      </w:r>
      <w:r w:rsidR="00B71EEC" w:rsidRPr="00B71EEC">
        <w:rPr>
          <w:rFonts w:asciiTheme="minorHAnsi" w:hAnsiTheme="minorHAnsi"/>
          <w:bCs/>
          <w:iCs/>
          <w:sz w:val="22"/>
          <w:szCs w:val="22"/>
        </w:rPr>
        <w:t>:</w:t>
      </w:r>
    </w:p>
    <w:p w14:paraId="5F9D7489" w14:textId="77777777" w:rsidR="00B71EEC" w:rsidRPr="00B71EEC" w:rsidRDefault="00B71EEC" w:rsidP="00B71EEC">
      <w:pPr>
        <w:ind w:left="426"/>
        <w:rPr>
          <w:rFonts w:asciiTheme="minorHAnsi" w:hAnsiTheme="minorHAnsi"/>
          <w:iCs/>
          <w:sz w:val="22"/>
          <w:szCs w:val="22"/>
        </w:rPr>
      </w:pPr>
    </w:p>
    <w:p w14:paraId="368C8FA7" w14:textId="34D1BA63" w:rsidR="00B71EEC" w:rsidRPr="00B71EEC" w:rsidRDefault="00B71EEC" w:rsidP="00DD775A">
      <w:pPr>
        <w:ind w:left="1418"/>
        <w:rPr>
          <w:rFonts w:asciiTheme="minorHAnsi" w:hAnsiTheme="minorHAnsi"/>
          <w:i/>
          <w:iCs/>
          <w:sz w:val="22"/>
          <w:szCs w:val="22"/>
        </w:rPr>
      </w:pPr>
      <w:r>
        <w:rPr>
          <w:rFonts w:asciiTheme="minorHAnsi" w:hAnsiTheme="minorHAnsi"/>
          <w:bCs/>
          <w:i/>
          <w:iCs/>
          <w:sz w:val="22"/>
          <w:szCs w:val="22"/>
        </w:rPr>
        <w:t>« </w:t>
      </w:r>
      <w:r w:rsidRPr="00B71EEC">
        <w:rPr>
          <w:rFonts w:asciiTheme="minorHAnsi" w:hAnsiTheme="minorHAnsi"/>
          <w:bCs/>
          <w:i/>
          <w:iCs/>
          <w:sz w:val="22"/>
          <w:szCs w:val="22"/>
        </w:rPr>
        <w:t>Lorsque l'employeur, en application de l'article 26, premier alinéa de la loi du 3 juillet 1978 relative aux contrats de travail, invoque à l'égard de son travailleur la suspension de l'exécution du contrat de travail en raison d'une situation de force majeure temporaire résultant de l'épidémie de COVID-19, il ne peut pas sous-traiter à des tiers ni faire exécuter par des étudiants le travail qui aurait habituellement dû être effectué par le travailleur pendant la suspension de l'exécution du contrat de travail pour cause de force majeure temporaire. Toutefois, l'employeur peut toujours sous-traiter à des tiers le travail habituellement effectué par le travailleur ou le faire effectuer par des étudiants lorsque l'exécution du contrat de travail est suspendue en raison du fait que le travailleur est placé en quarantaine.</w:t>
      </w:r>
      <w:r w:rsidRPr="00B71EEC">
        <w:rPr>
          <w:rFonts w:asciiTheme="minorHAnsi" w:hAnsiTheme="minorHAnsi"/>
          <w:bCs/>
          <w:i/>
          <w:iCs/>
          <w:sz w:val="22"/>
          <w:szCs w:val="22"/>
        </w:rPr>
        <w:br/>
        <w:t>En cas de non-respect de l'interdiction prévue au premier alinéa, l'employeur est tenu de payer au travailleur sa rémunération normale pour les jours pendant lesquels il a sous-traité à des tiers ou a fait exécuter par des étudiants le travail habituellement exécuté par ce travailleur</w:t>
      </w:r>
      <w:r w:rsidRPr="00B71EEC">
        <w:rPr>
          <w:rFonts w:asciiTheme="minorHAnsi" w:hAnsiTheme="minorHAnsi"/>
          <w:bCs/>
          <w:i/>
          <w:iCs/>
          <w:sz w:val="22"/>
          <w:szCs w:val="22"/>
        </w:rPr>
        <w:br/>
        <w:t> Si le travailleur est apte au travail mais qu'il est dans l'impossibilité d'effectuer son travail en raison d'une mise en quarantaine, l'exécution du contrat de travail est suspendue pour des raisons de force majeure temporaire en application de l'article 26, premier alinéa de la loi du 3 juillet 1978 relative aux contrats de travail. Dans ce cas, le travailleur doit immédiatement en informer son employeur. À la demande de l'employeur, le travailleur doit présenter un certificat médical confirmant la quarantaine. Ce certificat est établi conformément au modèle figurant à l'annexe au présent arrêté.</w:t>
      </w:r>
      <w:r>
        <w:rPr>
          <w:rFonts w:asciiTheme="minorHAnsi" w:hAnsiTheme="minorHAnsi"/>
          <w:bCs/>
          <w:i/>
          <w:iCs/>
          <w:sz w:val="22"/>
          <w:szCs w:val="22"/>
        </w:rPr>
        <w:t> »</w:t>
      </w:r>
    </w:p>
    <w:p w14:paraId="496FBD7A" w14:textId="77777777" w:rsidR="00B71EEC" w:rsidRPr="00B71EEC" w:rsidRDefault="00B71EEC" w:rsidP="00DD775A">
      <w:pPr>
        <w:ind w:left="1418"/>
        <w:rPr>
          <w:rFonts w:asciiTheme="minorHAnsi" w:hAnsiTheme="minorHAnsi"/>
          <w:i/>
          <w:iCs/>
          <w:sz w:val="22"/>
          <w:szCs w:val="22"/>
        </w:rPr>
      </w:pPr>
    </w:p>
    <w:p w14:paraId="3B8F5939" w14:textId="71BC975E" w:rsidR="00434044" w:rsidRDefault="00434044" w:rsidP="00EA3C4B">
      <w:pPr>
        <w:pStyle w:val="Textebrut"/>
        <w:jc w:val="both"/>
        <w:textAlignment w:val="auto"/>
        <w:rPr>
          <w:rFonts w:asciiTheme="minorHAnsi" w:hAnsiTheme="minorHAnsi" w:cstheme="minorHAnsi"/>
          <w:b/>
          <w:sz w:val="22"/>
          <w:szCs w:val="22"/>
          <w:u w:val="single"/>
        </w:rPr>
      </w:pPr>
    </w:p>
    <w:p w14:paraId="6B07E882" w14:textId="020A25A2" w:rsidR="00B71EEC" w:rsidRPr="00B71EEC" w:rsidRDefault="00B71EEC" w:rsidP="00EA3C4B">
      <w:pPr>
        <w:pStyle w:val="Textebrut"/>
        <w:jc w:val="both"/>
        <w:textAlignment w:val="auto"/>
        <w:rPr>
          <w:rFonts w:asciiTheme="minorHAnsi" w:hAnsiTheme="minorHAnsi" w:cstheme="minorHAnsi"/>
          <w:b/>
          <w:sz w:val="22"/>
          <w:szCs w:val="22"/>
        </w:rPr>
      </w:pPr>
      <w:r w:rsidRPr="00B71EEC">
        <w:rPr>
          <w:rFonts w:asciiTheme="minorHAnsi" w:hAnsiTheme="minorHAnsi" w:cstheme="minorHAnsi"/>
          <w:b/>
          <w:sz w:val="22"/>
          <w:szCs w:val="22"/>
        </w:rPr>
        <w:t>En l’espèce,</w:t>
      </w:r>
    </w:p>
    <w:p w14:paraId="5A525765" w14:textId="23EFA998" w:rsidR="00B71EEC" w:rsidRDefault="00B71EEC" w:rsidP="00EA3C4B">
      <w:pPr>
        <w:pStyle w:val="Textebrut"/>
        <w:jc w:val="both"/>
        <w:textAlignment w:val="auto"/>
        <w:rPr>
          <w:rFonts w:asciiTheme="minorHAnsi" w:hAnsiTheme="minorHAnsi" w:cstheme="minorHAnsi"/>
          <w:b/>
          <w:sz w:val="22"/>
          <w:szCs w:val="22"/>
          <w:u w:val="single"/>
        </w:rPr>
      </w:pPr>
    </w:p>
    <w:p w14:paraId="210FA209" w14:textId="71CEE1E4" w:rsidR="00DF4786" w:rsidRDefault="00DF4786" w:rsidP="004C14EE">
      <w:pPr>
        <w:pStyle w:val="Paragraphedeliste"/>
        <w:numPr>
          <w:ilvl w:val="0"/>
          <w:numId w:val="9"/>
        </w:numPr>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La </w:t>
      </w:r>
      <w:r w:rsidR="00D21398">
        <w:rPr>
          <w:rFonts w:asciiTheme="minorHAnsi" w:eastAsia="Arial" w:hAnsiTheme="minorHAnsi" w:cstheme="minorHAnsi"/>
          <w:bCs/>
          <w:sz w:val="22"/>
          <w:szCs w:val="22"/>
        </w:rPr>
        <w:t>ville x</w:t>
      </w:r>
      <w:r>
        <w:rPr>
          <w:rFonts w:asciiTheme="minorHAnsi" w:eastAsia="Arial" w:hAnsiTheme="minorHAnsi" w:cstheme="minorHAnsi"/>
          <w:bCs/>
          <w:sz w:val="22"/>
          <w:szCs w:val="22"/>
        </w:rPr>
        <w:t xml:space="preserve"> a déclaré Madame </w:t>
      </w:r>
      <w:r w:rsidR="00D21398">
        <w:rPr>
          <w:rFonts w:asciiTheme="minorHAnsi" w:eastAsia="Arial" w:hAnsiTheme="minorHAnsi" w:cstheme="minorHAnsi"/>
          <w:bCs/>
          <w:sz w:val="22"/>
          <w:szCs w:val="22"/>
        </w:rPr>
        <w:t>E.</w:t>
      </w:r>
      <w:r w:rsidR="0000179D">
        <w:rPr>
          <w:rFonts w:asciiTheme="minorHAnsi" w:eastAsia="Arial" w:hAnsiTheme="minorHAnsi" w:cstheme="minorHAnsi"/>
          <w:bCs/>
          <w:sz w:val="22"/>
          <w:szCs w:val="22"/>
        </w:rPr>
        <w:t xml:space="preserve"> en chômage temporaire COVID</w:t>
      </w:r>
      <w:r w:rsidR="00A33AAC">
        <w:rPr>
          <w:rFonts w:asciiTheme="minorHAnsi" w:eastAsia="Arial" w:hAnsiTheme="minorHAnsi" w:cstheme="minorHAnsi"/>
          <w:bCs/>
          <w:sz w:val="22"/>
          <w:szCs w:val="22"/>
        </w:rPr>
        <w:t xml:space="preserve"> </w:t>
      </w:r>
      <w:r w:rsidR="00385A08">
        <w:rPr>
          <w:rFonts w:asciiTheme="minorHAnsi" w:eastAsia="Arial" w:hAnsiTheme="minorHAnsi" w:cstheme="minorHAnsi"/>
          <w:bCs/>
          <w:sz w:val="22"/>
          <w:szCs w:val="22"/>
        </w:rPr>
        <w:t xml:space="preserve">du </w:t>
      </w:r>
      <w:r w:rsidR="00D57D57">
        <w:rPr>
          <w:rFonts w:asciiTheme="minorHAnsi" w:eastAsia="Arial" w:hAnsiTheme="minorHAnsi" w:cstheme="minorHAnsi"/>
          <w:bCs/>
          <w:sz w:val="22"/>
          <w:szCs w:val="22"/>
        </w:rPr>
        <w:t>23-11-2020</w:t>
      </w:r>
      <w:r w:rsidR="00680965">
        <w:rPr>
          <w:rFonts w:asciiTheme="minorHAnsi" w:eastAsia="Arial" w:hAnsiTheme="minorHAnsi" w:cstheme="minorHAnsi"/>
          <w:bCs/>
          <w:sz w:val="22"/>
          <w:szCs w:val="22"/>
        </w:rPr>
        <w:t xml:space="preserve"> au 29-01-2021</w:t>
      </w:r>
      <w:r w:rsidR="00D57D57">
        <w:rPr>
          <w:rFonts w:asciiTheme="minorHAnsi" w:eastAsia="Arial" w:hAnsiTheme="minorHAnsi" w:cstheme="minorHAnsi"/>
          <w:bCs/>
          <w:sz w:val="22"/>
          <w:szCs w:val="22"/>
        </w:rPr>
        <w:t>.</w:t>
      </w:r>
    </w:p>
    <w:p w14:paraId="1F30F850" w14:textId="34B2D80D" w:rsidR="00D57D57" w:rsidRDefault="00D57D57" w:rsidP="004C14EE">
      <w:pPr>
        <w:pStyle w:val="Paragraphedeliste"/>
        <w:jc w:val="both"/>
        <w:rPr>
          <w:rFonts w:asciiTheme="minorHAnsi" w:eastAsia="Arial" w:hAnsiTheme="minorHAnsi" w:cstheme="minorHAnsi"/>
          <w:bCs/>
          <w:sz w:val="22"/>
          <w:szCs w:val="22"/>
        </w:rPr>
      </w:pPr>
    </w:p>
    <w:p w14:paraId="4C172D09" w14:textId="3583D58C" w:rsidR="00D57D57" w:rsidRDefault="00300EA4" w:rsidP="004C14EE">
      <w:pPr>
        <w:pStyle w:val="Paragraphedeliste"/>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Madame </w:t>
      </w:r>
      <w:r w:rsidR="00D21398">
        <w:rPr>
          <w:rFonts w:asciiTheme="minorHAnsi" w:eastAsia="Arial" w:hAnsiTheme="minorHAnsi" w:cstheme="minorHAnsi"/>
          <w:bCs/>
          <w:sz w:val="22"/>
          <w:szCs w:val="22"/>
        </w:rPr>
        <w:t>E.</w:t>
      </w:r>
      <w:r>
        <w:rPr>
          <w:rFonts w:asciiTheme="minorHAnsi" w:eastAsia="Arial" w:hAnsiTheme="minorHAnsi" w:cstheme="minorHAnsi"/>
          <w:bCs/>
          <w:sz w:val="22"/>
          <w:szCs w:val="22"/>
        </w:rPr>
        <w:t xml:space="preserve"> </w:t>
      </w:r>
      <w:r w:rsidR="00340E83">
        <w:rPr>
          <w:rFonts w:asciiTheme="minorHAnsi" w:eastAsia="Arial" w:hAnsiTheme="minorHAnsi" w:cstheme="minorHAnsi"/>
          <w:bCs/>
          <w:sz w:val="22"/>
          <w:szCs w:val="22"/>
        </w:rPr>
        <w:t xml:space="preserve">était </w:t>
      </w:r>
      <w:r>
        <w:rPr>
          <w:rFonts w:asciiTheme="minorHAnsi" w:eastAsia="Arial" w:hAnsiTheme="minorHAnsi" w:cstheme="minorHAnsi"/>
          <w:bCs/>
          <w:sz w:val="22"/>
          <w:szCs w:val="22"/>
        </w:rPr>
        <w:t>occupé</w:t>
      </w:r>
      <w:r w:rsidR="00A3020C">
        <w:rPr>
          <w:rFonts w:asciiTheme="minorHAnsi" w:eastAsia="Arial" w:hAnsiTheme="minorHAnsi" w:cstheme="minorHAnsi"/>
          <w:bCs/>
          <w:sz w:val="22"/>
          <w:szCs w:val="22"/>
        </w:rPr>
        <w:t>e</w:t>
      </w:r>
      <w:r w:rsidR="00680965">
        <w:rPr>
          <w:rFonts w:asciiTheme="minorHAnsi" w:eastAsia="Arial" w:hAnsiTheme="minorHAnsi" w:cstheme="minorHAnsi"/>
          <w:bCs/>
          <w:sz w:val="22"/>
          <w:szCs w:val="22"/>
        </w:rPr>
        <w:t xml:space="preserve"> en qualité de chef de service </w:t>
      </w:r>
      <w:r w:rsidR="00D21398">
        <w:rPr>
          <w:rFonts w:asciiTheme="minorHAnsi" w:eastAsia="Arial" w:hAnsiTheme="minorHAnsi" w:cstheme="minorHAnsi"/>
          <w:bCs/>
          <w:sz w:val="22"/>
          <w:szCs w:val="22"/>
        </w:rPr>
        <w:t>x</w:t>
      </w:r>
      <w:r w:rsidR="00340E83">
        <w:rPr>
          <w:rFonts w:asciiTheme="minorHAnsi" w:eastAsia="Arial" w:hAnsiTheme="minorHAnsi" w:cstheme="minorHAnsi"/>
          <w:bCs/>
          <w:sz w:val="22"/>
          <w:szCs w:val="22"/>
        </w:rPr>
        <w:t>.</w:t>
      </w:r>
    </w:p>
    <w:p w14:paraId="06B4D1A6" w14:textId="61DB8E1E" w:rsidR="005C31E6" w:rsidRDefault="005C31E6" w:rsidP="004C14EE">
      <w:pPr>
        <w:pStyle w:val="Paragraphedeliste"/>
        <w:jc w:val="both"/>
        <w:rPr>
          <w:rFonts w:asciiTheme="minorHAnsi" w:eastAsia="Arial" w:hAnsiTheme="minorHAnsi" w:cstheme="minorHAnsi"/>
          <w:bCs/>
          <w:sz w:val="22"/>
          <w:szCs w:val="22"/>
        </w:rPr>
      </w:pPr>
    </w:p>
    <w:p w14:paraId="3EE7F34F" w14:textId="614156C5" w:rsidR="005C31E6" w:rsidRDefault="005C31E6" w:rsidP="004C14EE">
      <w:pPr>
        <w:pStyle w:val="Paragraphedeliste"/>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En qualité de chef de service, sa fonction </w:t>
      </w:r>
      <w:r w:rsidR="00F065CD">
        <w:rPr>
          <w:rFonts w:asciiTheme="minorHAnsi" w:eastAsia="Arial" w:hAnsiTheme="minorHAnsi" w:cstheme="minorHAnsi"/>
          <w:bCs/>
          <w:sz w:val="22"/>
          <w:szCs w:val="22"/>
        </w:rPr>
        <w:t>est d’assurer la coordination et la gestion du service</w:t>
      </w:r>
      <w:r w:rsidR="00A1165E">
        <w:rPr>
          <w:rFonts w:asciiTheme="minorHAnsi" w:eastAsia="Arial" w:hAnsiTheme="minorHAnsi" w:cstheme="minorHAnsi"/>
          <w:bCs/>
          <w:sz w:val="22"/>
          <w:szCs w:val="22"/>
        </w:rPr>
        <w:t>, la prospection, l’organisation, la programmation, la coordination d’</w:t>
      </w:r>
      <w:r w:rsidR="00A3020C">
        <w:rPr>
          <w:rFonts w:asciiTheme="minorHAnsi" w:eastAsia="Arial" w:hAnsiTheme="minorHAnsi" w:cstheme="minorHAnsi"/>
          <w:bCs/>
          <w:sz w:val="22"/>
          <w:szCs w:val="22"/>
        </w:rPr>
        <w:t>événements</w:t>
      </w:r>
      <w:r w:rsidR="00A1165E">
        <w:rPr>
          <w:rFonts w:asciiTheme="minorHAnsi" w:eastAsia="Arial" w:hAnsiTheme="minorHAnsi" w:cstheme="minorHAnsi"/>
          <w:bCs/>
          <w:sz w:val="22"/>
          <w:szCs w:val="22"/>
        </w:rPr>
        <w:t xml:space="preserve"> en terme</w:t>
      </w:r>
      <w:r w:rsidR="00A3020C">
        <w:rPr>
          <w:rFonts w:asciiTheme="minorHAnsi" w:eastAsia="Arial" w:hAnsiTheme="minorHAnsi" w:cstheme="minorHAnsi"/>
          <w:bCs/>
          <w:sz w:val="22"/>
          <w:szCs w:val="22"/>
        </w:rPr>
        <w:t>s</w:t>
      </w:r>
      <w:r w:rsidR="00A1165E">
        <w:rPr>
          <w:rFonts w:asciiTheme="minorHAnsi" w:eastAsia="Arial" w:hAnsiTheme="minorHAnsi" w:cstheme="minorHAnsi"/>
          <w:bCs/>
          <w:sz w:val="22"/>
          <w:szCs w:val="22"/>
        </w:rPr>
        <w:t xml:space="preserve"> de personnel, technique et logistique</w:t>
      </w:r>
      <w:r w:rsidR="004117A9">
        <w:rPr>
          <w:rFonts w:asciiTheme="minorHAnsi" w:eastAsia="Arial" w:hAnsiTheme="minorHAnsi" w:cstheme="minorHAnsi"/>
          <w:bCs/>
          <w:sz w:val="22"/>
          <w:szCs w:val="22"/>
        </w:rPr>
        <w:t>, la gestion des salles communales, les relais pour la politique de la jeunesse, des associations et du dynamisme local, la gestion administrative des dossiers</w:t>
      </w:r>
      <w:r w:rsidR="004117A9">
        <w:rPr>
          <w:rStyle w:val="Appelnotedebasdep"/>
          <w:rFonts w:asciiTheme="minorHAnsi" w:eastAsia="Arial" w:hAnsiTheme="minorHAnsi" w:cstheme="minorHAnsi"/>
          <w:bCs/>
          <w:sz w:val="22"/>
          <w:szCs w:val="22"/>
        </w:rPr>
        <w:footnoteReference w:id="3"/>
      </w:r>
      <w:r w:rsidR="004117A9">
        <w:rPr>
          <w:rFonts w:asciiTheme="minorHAnsi" w:eastAsia="Arial" w:hAnsiTheme="minorHAnsi" w:cstheme="minorHAnsi"/>
          <w:bCs/>
          <w:sz w:val="22"/>
          <w:szCs w:val="22"/>
        </w:rPr>
        <w:t>.</w:t>
      </w:r>
    </w:p>
    <w:p w14:paraId="1DCD7D71" w14:textId="77777777" w:rsidR="0000179D" w:rsidRDefault="0000179D" w:rsidP="0000179D">
      <w:pPr>
        <w:pStyle w:val="Paragraphedeliste"/>
        <w:rPr>
          <w:rFonts w:asciiTheme="minorHAnsi" w:eastAsia="Arial" w:hAnsiTheme="minorHAnsi" w:cstheme="minorHAnsi"/>
          <w:bCs/>
          <w:sz w:val="22"/>
          <w:szCs w:val="22"/>
        </w:rPr>
      </w:pPr>
    </w:p>
    <w:p w14:paraId="5CC0ACD2" w14:textId="7FFD4875" w:rsidR="00DD775A" w:rsidRPr="00DD775A" w:rsidRDefault="00340E83" w:rsidP="00DD775A">
      <w:pPr>
        <w:pStyle w:val="Paragraphedeliste"/>
        <w:numPr>
          <w:ilvl w:val="0"/>
          <w:numId w:val="9"/>
        </w:numPr>
        <w:rPr>
          <w:rFonts w:asciiTheme="minorHAnsi" w:eastAsia="Arial" w:hAnsiTheme="minorHAnsi" w:cstheme="minorHAnsi"/>
          <w:bCs/>
          <w:sz w:val="22"/>
          <w:szCs w:val="22"/>
        </w:rPr>
      </w:pPr>
      <w:r>
        <w:rPr>
          <w:rFonts w:asciiTheme="minorHAnsi" w:eastAsia="Arial" w:hAnsiTheme="minorHAnsi" w:cstheme="minorHAnsi"/>
          <w:bCs/>
          <w:sz w:val="22"/>
          <w:szCs w:val="22"/>
        </w:rPr>
        <w:t xml:space="preserve">L’ONEM va refuser le chômage temporaire dans la mesure où il </w:t>
      </w:r>
      <w:r w:rsidR="00625891">
        <w:rPr>
          <w:rFonts w:asciiTheme="minorHAnsi" w:eastAsia="Arial" w:hAnsiTheme="minorHAnsi" w:cstheme="minorHAnsi"/>
          <w:bCs/>
          <w:sz w:val="22"/>
          <w:szCs w:val="22"/>
        </w:rPr>
        <w:t xml:space="preserve">apparaît que </w:t>
      </w:r>
      <w:r w:rsidR="00DD775A" w:rsidRPr="00DD775A">
        <w:rPr>
          <w:rFonts w:asciiTheme="minorHAnsi" w:eastAsia="Arial" w:hAnsiTheme="minorHAnsi" w:cstheme="minorHAnsi"/>
          <w:bCs/>
          <w:sz w:val="22"/>
          <w:szCs w:val="22"/>
        </w:rPr>
        <w:t>:</w:t>
      </w:r>
    </w:p>
    <w:p w14:paraId="4A71A2D5" w14:textId="275DBDF1" w:rsidR="00736B18" w:rsidRPr="00736B18" w:rsidRDefault="00736B18" w:rsidP="00736B18">
      <w:pPr>
        <w:pStyle w:val="Textebrut"/>
        <w:numPr>
          <w:ilvl w:val="0"/>
          <w:numId w:val="10"/>
        </w:numPr>
        <w:jc w:val="both"/>
        <w:textAlignment w:val="auto"/>
        <w:rPr>
          <w:rFonts w:asciiTheme="minorHAnsi" w:hAnsiTheme="minorHAnsi" w:cstheme="minorHAnsi"/>
          <w:bCs/>
          <w:sz w:val="22"/>
          <w:szCs w:val="22"/>
        </w:rPr>
      </w:pPr>
      <w:r>
        <w:rPr>
          <w:rFonts w:asciiTheme="minorHAnsi" w:hAnsiTheme="minorHAnsi" w:cstheme="minorHAnsi"/>
          <w:bCs/>
          <w:sz w:val="22"/>
          <w:szCs w:val="22"/>
        </w:rPr>
        <w:t xml:space="preserve">La </w:t>
      </w:r>
      <w:r w:rsidR="00D21398">
        <w:rPr>
          <w:rFonts w:asciiTheme="minorHAnsi" w:hAnsiTheme="minorHAnsi" w:cstheme="minorHAnsi"/>
          <w:bCs/>
          <w:sz w:val="22"/>
          <w:szCs w:val="22"/>
        </w:rPr>
        <w:t>ville x</w:t>
      </w:r>
      <w:r w:rsidRPr="00736B18">
        <w:rPr>
          <w:rFonts w:asciiTheme="minorHAnsi" w:hAnsiTheme="minorHAnsi" w:cstheme="minorHAnsi"/>
          <w:bCs/>
          <w:sz w:val="22"/>
          <w:szCs w:val="22"/>
        </w:rPr>
        <w:t xml:space="preserve"> n’a pas sollicité de chômage temporaire  Corona  pour  force majeure entre la crise sanitaire </w:t>
      </w:r>
      <w:r w:rsidR="00D64CE6">
        <w:rPr>
          <w:rFonts w:asciiTheme="minorHAnsi" w:hAnsiTheme="minorHAnsi" w:cstheme="minorHAnsi"/>
          <w:bCs/>
          <w:sz w:val="22"/>
          <w:szCs w:val="22"/>
        </w:rPr>
        <w:t>de</w:t>
      </w:r>
      <w:r w:rsidRPr="00736B18">
        <w:rPr>
          <w:rFonts w:asciiTheme="minorHAnsi" w:hAnsiTheme="minorHAnsi" w:cstheme="minorHAnsi"/>
          <w:bCs/>
          <w:sz w:val="22"/>
          <w:szCs w:val="22"/>
        </w:rPr>
        <w:t xml:space="preserve"> mars 2020 et le 2</w:t>
      </w:r>
      <w:r w:rsidR="00021F0E">
        <w:rPr>
          <w:rFonts w:asciiTheme="minorHAnsi" w:hAnsiTheme="minorHAnsi" w:cstheme="minorHAnsi"/>
          <w:bCs/>
          <w:sz w:val="22"/>
          <w:szCs w:val="22"/>
        </w:rPr>
        <w:t>3-</w:t>
      </w:r>
      <w:r w:rsidRPr="00736B18">
        <w:rPr>
          <w:rFonts w:asciiTheme="minorHAnsi" w:hAnsiTheme="minorHAnsi" w:cstheme="minorHAnsi"/>
          <w:bCs/>
          <w:sz w:val="22"/>
          <w:szCs w:val="22"/>
        </w:rPr>
        <w:t>11</w:t>
      </w:r>
      <w:r w:rsidR="00021F0E">
        <w:rPr>
          <w:rFonts w:asciiTheme="minorHAnsi" w:hAnsiTheme="minorHAnsi" w:cstheme="minorHAnsi"/>
          <w:bCs/>
          <w:sz w:val="22"/>
          <w:szCs w:val="22"/>
        </w:rPr>
        <w:t>-</w:t>
      </w:r>
      <w:r w:rsidRPr="00736B18">
        <w:rPr>
          <w:rFonts w:asciiTheme="minorHAnsi" w:hAnsiTheme="minorHAnsi" w:cstheme="minorHAnsi"/>
          <w:bCs/>
          <w:sz w:val="22"/>
          <w:szCs w:val="22"/>
        </w:rPr>
        <w:t>2020</w:t>
      </w:r>
      <w:r w:rsidR="00021F0E">
        <w:rPr>
          <w:rStyle w:val="Appelnotedebasdep"/>
          <w:rFonts w:asciiTheme="minorHAnsi" w:hAnsiTheme="minorHAnsi" w:cstheme="minorHAnsi"/>
          <w:bCs/>
          <w:sz w:val="22"/>
          <w:szCs w:val="22"/>
        </w:rPr>
        <w:footnoteReference w:id="4"/>
      </w:r>
      <w:r w:rsidRPr="00736B18">
        <w:rPr>
          <w:rFonts w:asciiTheme="minorHAnsi" w:hAnsiTheme="minorHAnsi" w:cstheme="minorHAnsi"/>
          <w:bCs/>
          <w:sz w:val="22"/>
          <w:szCs w:val="22"/>
        </w:rPr>
        <w:t xml:space="preserve">, </w:t>
      </w:r>
    </w:p>
    <w:p w14:paraId="6E8C8F13" w14:textId="11CC4500" w:rsidR="00321555" w:rsidRDefault="00DF4786" w:rsidP="00736B18">
      <w:pPr>
        <w:pStyle w:val="Textebrut"/>
        <w:numPr>
          <w:ilvl w:val="0"/>
          <w:numId w:val="10"/>
        </w:numPr>
        <w:jc w:val="both"/>
        <w:textAlignment w:val="auto"/>
        <w:rPr>
          <w:rFonts w:asciiTheme="minorHAnsi" w:hAnsiTheme="minorHAnsi" w:cstheme="minorHAnsi"/>
          <w:bCs/>
          <w:sz w:val="22"/>
          <w:szCs w:val="22"/>
        </w:rPr>
      </w:pPr>
      <w:r w:rsidRPr="00DF4786">
        <w:rPr>
          <w:rFonts w:asciiTheme="minorHAnsi" w:hAnsiTheme="minorHAnsi" w:cstheme="minorHAnsi"/>
          <w:bCs/>
          <w:sz w:val="22"/>
          <w:szCs w:val="22"/>
        </w:rPr>
        <w:t xml:space="preserve">La </w:t>
      </w:r>
      <w:r w:rsidR="00D21398">
        <w:rPr>
          <w:rFonts w:asciiTheme="minorHAnsi" w:hAnsiTheme="minorHAnsi" w:cstheme="minorHAnsi"/>
          <w:bCs/>
          <w:sz w:val="22"/>
          <w:szCs w:val="22"/>
        </w:rPr>
        <w:t>ville x</w:t>
      </w:r>
      <w:r w:rsidRPr="00DF4786">
        <w:rPr>
          <w:rFonts w:asciiTheme="minorHAnsi" w:hAnsiTheme="minorHAnsi" w:cstheme="minorHAnsi"/>
          <w:bCs/>
          <w:sz w:val="22"/>
          <w:szCs w:val="22"/>
        </w:rPr>
        <w:t xml:space="preserve"> </w:t>
      </w:r>
      <w:r>
        <w:rPr>
          <w:rFonts w:asciiTheme="minorHAnsi" w:hAnsiTheme="minorHAnsi" w:cstheme="minorHAnsi"/>
          <w:bCs/>
          <w:sz w:val="22"/>
          <w:szCs w:val="22"/>
        </w:rPr>
        <w:t>a</w:t>
      </w:r>
      <w:r w:rsidR="00736B18" w:rsidRPr="00736B18">
        <w:rPr>
          <w:rFonts w:asciiTheme="minorHAnsi" w:hAnsiTheme="minorHAnsi" w:cstheme="minorHAnsi"/>
          <w:bCs/>
          <w:sz w:val="22"/>
          <w:szCs w:val="22"/>
        </w:rPr>
        <w:t xml:space="preserve"> engagé dans le même service </w:t>
      </w:r>
      <w:r w:rsidR="0007295E">
        <w:rPr>
          <w:rFonts w:asciiTheme="minorHAnsi" w:hAnsiTheme="minorHAnsi" w:cstheme="minorHAnsi"/>
          <w:bCs/>
          <w:sz w:val="22"/>
          <w:szCs w:val="22"/>
        </w:rPr>
        <w:t>deux personnes</w:t>
      </w:r>
      <w:r w:rsidR="00321555">
        <w:rPr>
          <w:rFonts w:asciiTheme="minorHAnsi" w:hAnsiTheme="minorHAnsi" w:cstheme="minorHAnsi"/>
          <w:bCs/>
          <w:sz w:val="22"/>
          <w:szCs w:val="22"/>
        </w:rPr>
        <w:t xml:space="preserve"> (</w:t>
      </w:r>
      <w:r w:rsidR="00736B18" w:rsidRPr="00736B18">
        <w:rPr>
          <w:rFonts w:asciiTheme="minorHAnsi" w:hAnsiTheme="minorHAnsi" w:cstheme="minorHAnsi"/>
          <w:bCs/>
          <w:sz w:val="22"/>
          <w:szCs w:val="22"/>
        </w:rPr>
        <w:t>Madame A</w:t>
      </w:r>
      <w:r w:rsidR="00D21398">
        <w:rPr>
          <w:rFonts w:asciiTheme="minorHAnsi" w:hAnsiTheme="minorHAnsi" w:cstheme="minorHAnsi"/>
          <w:bCs/>
          <w:sz w:val="22"/>
          <w:szCs w:val="22"/>
        </w:rPr>
        <w:t>.</w:t>
      </w:r>
      <w:r w:rsidR="00736B18" w:rsidRPr="00736B18">
        <w:rPr>
          <w:rFonts w:asciiTheme="minorHAnsi" w:hAnsiTheme="minorHAnsi" w:cstheme="minorHAnsi"/>
          <w:bCs/>
          <w:sz w:val="22"/>
          <w:szCs w:val="22"/>
        </w:rPr>
        <w:t xml:space="preserve"> M</w:t>
      </w:r>
      <w:r w:rsidR="00D21398">
        <w:rPr>
          <w:rFonts w:asciiTheme="minorHAnsi" w:hAnsiTheme="minorHAnsi" w:cstheme="minorHAnsi"/>
          <w:bCs/>
          <w:sz w:val="22"/>
          <w:szCs w:val="22"/>
        </w:rPr>
        <w:t>.</w:t>
      </w:r>
      <w:r w:rsidR="00736B18" w:rsidRPr="00736B18">
        <w:rPr>
          <w:rFonts w:asciiTheme="minorHAnsi" w:hAnsiTheme="minorHAnsi" w:cstheme="minorHAnsi"/>
          <w:bCs/>
          <w:sz w:val="22"/>
          <w:szCs w:val="22"/>
        </w:rPr>
        <w:t xml:space="preserve"> </w:t>
      </w:r>
      <w:r w:rsidR="00321555">
        <w:rPr>
          <w:rFonts w:asciiTheme="minorHAnsi" w:hAnsiTheme="minorHAnsi" w:cstheme="minorHAnsi"/>
          <w:bCs/>
          <w:sz w:val="22"/>
          <w:szCs w:val="22"/>
        </w:rPr>
        <w:t>le</w:t>
      </w:r>
      <w:r w:rsidR="00736B18" w:rsidRPr="00736B18">
        <w:rPr>
          <w:rFonts w:asciiTheme="minorHAnsi" w:hAnsiTheme="minorHAnsi" w:cstheme="minorHAnsi"/>
          <w:bCs/>
          <w:sz w:val="22"/>
          <w:szCs w:val="22"/>
        </w:rPr>
        <w:t xml:space="preserve"> 25</w:t>
      </w:r>
      <w:r w:rsidR="00D64CE6">
        <w:rPr>
          <w:rFonts w:asciiTheme="minorHAnsi" w:hAnsiTheme="minorHAnsi" w:cstheme="minorHAnsi"/>
          <w:bCs/>
          <w:sz w:val="22"/>
          <w:szCs w:val="22"/>
        </w:rPr>
        <w:t>-05-</w:t>
      </w:r>
      <w:r w:rsidR="00736B18" w:rsidRPr="00736B18">
        <w:rPr>
          <w:rFonts w:asciiTheme="minorHAnsi" w:hAnsiTheme="minorHAnsi" w:cstheme="minorHAnsi"/>
          <w:bCs/>
          <w:sz w:val="22"/>
          <w:szCs w:val="22"/>
        </w:rPr>
        <w:t>2020 et Madame M</w:t>
      </w:r>
      <w:r w:rsidR="00D21398">
        <w:rPr>
          <w:rFonts w:asciiTheme="minorHAnsi" w:hAnsiTheme="minorHAnsi" w:cstheme="minorHAnsi"/>
          <w:bCs/>
          <w:sz w:val="22"/>
          <w:szCs w:val="22"/>
        </w:rPr>
        <w:t>.</w:t>
      </w:r>
      <w:r w:rsidR="00736B18" w:rsidRPr="00736B18">
        <w:rPr>
          <w:rFonts w:asciiTheme="minorHAnsi" w:hAnsiTheme="minorHAnsi" w:cstheme="minorHAnsi"/>
          <w:bCs/>
          <w:sz w:val="22"/>
          <w:szCs w:val="22"/>
        </w:rPr>
        <w:t xml:space="preserve"> C</w:t>
      </w:r>
      <w:r w:rsidR="00D21398">
        <w:rPr>
          <w:rFonts w:asciiTheme="minorHAnsi" w:hAnsiTheme="minorHAnsi" w:cstheme="minorHAnsi"/>
          <w:bCs/>
          <w:sz w:val="22"/>
          <w:szCs w:val="22"/>
        </w:rPr>
        <w:t>.</w:t>
      </w:r>
      <w:r w:rsidR="00736B18" w:rsidRPr="00736B18">
        <w:rPr>
          <w:rFonts w:asciiTheme="minorHAnsi" w:hAnsiTheme="minorHAnsi" w:cstheme="minorHAnsi"/>
          <w:bCs/>
          <w:sz w:val="22"/>
          <w:szCs w:val="22"/>
        </w:rPr>
        <w:t xml:space="preserve"> </w:t>
      </w:r>
      <w:r w:rsidR="00321555">
        <w:rPr>
          <w:rFonts w:asciiTheme="minorHAnsi" w:hAnsiTheme="minorHAnsi" w:cstheme="minorHAnsi"/>
          <w:bCs/>
          <w:sz w:val="22"/>
          <w:szCs w:val="22"/>
        </w:rPr>
        <w:t>le</w:t>
      </w:r>
      <w:r w:rsidR="00736B18" w:rsidRPr="00736B18">
        <w:rPr>
          <w:rFonts w:asciiTheme="minorHAnsi" w:hAnsiTheme="minorHAnsi" w:cstheme="minorHAnsi"/>
          <w:bCs/>
          <w:sz w:val="22"/>
          <w:szCs w:val="22"/>
        </w:rPr>
        <w:t xml:space="preserve"> 10</w:t>
      </w:r>
      <w:r w:rsidR="00D64CE6">
        <w:rPr>
          <w:rFonts w:asciiTheme="minorHAnsi" w:hAnsiTheme="minorHAnsi" w:cstheme="minorHAnsi"/>
          <w:bCs/>
          <w:sz w:val="22"/>
          <w:szCs w:val="22"/>
        </w:rPr>
        <w:t>-11-</w:t>
      </w:r>
      <w:r w:rsidR="00736B18" w:rsidRPr="00736B18">
        <w:rPr>
          <w:rFonts w:asciiTheme="minorHAnsi" w:hAnsiTheme="minorHAnsi" w:cstheme="minorHAnsi"/>
          <w:bCs/>
          <w:sz w:val="22"/>
          <w:szCs w:val="22"/>
        </w:rPr>
        <w:t>2020</w:t>
      </w:r>
      <w:r w:rsidR="00321555">
        <w:rPr>
          <w:rFonts w:asciiTheme="minorHAnsi" w:hAnsiTheme="minorHAnsi" w:cstheme="minorHAnsi"/>
          <w:bCs/>
          <w:sz w:val="22"/>
          <w:szCs w:val="22"/>
        </w:rPr>
        <w:t>)</w:t>
      </w:r>
    </w:p>
    <w:p w14:paraId="555A99A9" w14:textId="7B5C5029" w:rsidR="00736B18" w:rsidRPr="00321555" w:rsidRDefault="00736B18" w:rsidP="00515955">
      <w:pPr>
        <w:pStyle w:val="Textebrut"/>
        <w:numPr>
          <w:ilvl w:val="0"/>
          <w:numId w:val="10"/>
        </w:numPr>
        <w:jc w:val="both"/>
        <w:textAlignment w:val="auto"/>
        <w:rPr>
          <w:rFonts w:asciiTheme="minorHAnsi" w:hAnsiTheme="minorHAnsi" w:cstheme="minorHAnsi"/>
          <w:bCs/>
          <w:sz w:val="22"/>
          <w:szCs w:val="22"/>
        </w:rPr>
      </w:pPr>
      <w:r w:rsidRPr="00321555">
        <w:rPr>
          <w:rFonts w:asciiTheme="minorHAnsi" w:hAnsiTheme="minorHAnsi" w:cstheme="minorHAnsi"/>
          <w:bCs/>
          <w:sz w:val="22"/>
          <w:szCs w:val="22"/>
        </w:rPr>
        <w:t>un rapport de  Madame  V</w:t>
      </w:r>
      <w:r w:rsidR="00D21398">
        <w:rPr>
          <w:rFonts w:asciiTheme="minorHAnsi" w:hAnsiTheme="minorHAnsi" w:cstheme="minorHAnsi"/>
          <w:bCs/>
          <w:sz w:val="22"/>
          <w:szCs w:val="22"/>
        </w:rPr>
        <w:t>.</w:t>
      </w:r>
      <w:r w:rsidRPr="00321555">
        <w:rPr>
          <w:rFonts w:asciiTheme="minorHAnsi" w:hAnsiTheme="minorHAnsi" w:cstheme="minorHAnsi"/>
          <w:bCs/>
          <w:sz w:val="22"/>
          <w:szCs w:val="22"/>
        </w:rPr>
        <w:t xml:space="preserve">  D</w:t>
      </w:r>
      <w:r w:rsidR="00D21398">
        <w:rPr>
          <w:rFonts w:asciiTheme="minorHAnsi" w:hAnsiTheme="minorHAnsi" w:cstheme="minorHAnsi"/>
          <w:bCs/>
          <w:sz w:val="22"/>
          <w:szCs w:val="22"/>
        </w:rPr>
        <w:t>.</w:t>
      </w:r>
      <w:r w:rsidRPr="00321555">
        <w:rPr>
          <w:rFonts w:asciiTheme="minorHAnsi" w:hAnsiTheme="minorHAnsi" w:cstheme="minorHAnsi"/>
          <w:bCs/>
          <w:sz w:val="22"/>
          <w:szCs w:val="22"/>
        </w:rPr>
        <w:t xml:space="preserve">,  attachée  à  la  DAG  Citoyenneté  et  Loisirs  et supérieure  hiérarchique  de  Madame  </w:t>
      </w:r>
      <w:r w:rsidR="00D21398">
        <w:rPr>
          <w:rFonts w:asciiTheme="minorHAnsi" w:hAnsiTheme="minorHAnsi" w:cstheme="minorHAnsi"/>
          <w:bCs/>
          <w:sz w:val="22"/>
          <w:szCs w:val="22"/>
        </w:rPr>
        <w:t>E.</w:t>
      </w:r>
      <w:r w:rsidRPr="00321555">
        <w:rPr>
          <w:rFonts w:asciiTheme="minorHAnsi" w:hAnsiTheme="minorHAnsi" w:cstheme="minorHAnsi"/>
          <w:bCs/>
          <w:sz w:val="22"/>
          <w:szCs w:val="22"/>
        </w:rPr>
        <w:t>,  déclare  que  le  travail,  même  si  il n’est pas urgent, ne manque pas dans le service</w:t>
      </w:r>
      <w:r w:rsidR="002632DB">
        <w:rPr>
          <w:rFonts w:asciiTheme="minorHAnsi" w:hAnsiTheme="minorHAnsi" w:cstheme="minorHAnsi"/>
          <w:bCs/>
          <w:sz w:val="22"/>
          <w:szCs w:val="22"/>
        </w:rPr>
        <w:t xml:space="preserve"> </w:t>
      </w:r>
      <w:r w:rsidR="00D21398">
        <w:rPr>
          <w:rFonts w:asciiTheme="minorHAnsi" w:hAnsiTheme="minorHAnsi" w:cstheme="minorHAnsi"/>
          <w:bCs/>
          <w:sz w:val="22"/>
          <w:szCs w:val="22"/>
        </w:rPr>
        <w:t>x</w:t>
      </w:r>
      <w:r w:rsidRPr="00321555">
        <w:rPr>
          <w:rFonts w:asciiTheme="minorHAnsi" w:hAnsiTheme="minorHAnsi" w:cstheme="minorHAnsi"/>
          <w:bCs/>
          <w:sz w:val="22"/>
          <w:szCs w:val="22"/>
        </w:rPr>
        <w:t xml:space="preserve">. </w:t>
      </w:r>
    </w:p>
    <w:p w14:paraId="0FC5D664" w14:textId="5DDAC92C" w:rsidR="00736B18" w:rsidRPr="00736B18" w:rsidRDefault="00736B18" w:rsidP="00736B18">
      <w:pPr>
        <w:pStyle w:val="Textebrut"/>
        <w:numPr>
          <w:ilvl w:val="0"/>
          <w:numId w:val="10"/>
        </w:numPr>
        <w:jc w:val="both"/>
        <w:textAlignment w:val="auto"/>
        <w:rPr>
          <w:rFonts w:asciiTheme="minorHAnsi" w:hAnsiTheme="minorHAnsi" w:cstheme="minorHAnsi"/>
          <w:bCs/>
          <w:sz w:val="22"/>
          <w:szCs w:val="22"/>
        </w:rPr>
      </w:pPr>
      <w:r w:rsidRPr="00736B18">
        <w:rPr>
          <w:rFonts w:asciiTheme="minorHAnsi" w:hAnsiTheme="minorHAnsi" w:cstheme="minorHAnsi"/>
          <w:bCs/>
          <w:sz w:val="22"/>
          <w:szCs w:val="22"/>
        </w:rPr>
        <w:t>Un e-mail du 05</w:t>
      </w:r>
      <w:r w:rsidR="00BB5029">
        <w:rPr>
          <w:rFonts w:asciiTheme="minorHAnsi" w:hAnsiTheme="minorHAnsi" w:cstheme="minorHAnsi"/>
          <w:bCs/>
          <w:sz w:val="22"/>
          <w:szCs w:val="22"/>
        </w:rPr>
        <w:t>-</w:t>
      </w:r>
      <w:r w:rsidRPr="00736B18">
        <w:rPr>
          <w:rFonts w:asciiTheme="minorHAnsi" w:hAnsiTheme="minorHAnsi" w:cstheme="minorHAnsi"/>
          <w:bCs/>
          <w:sz w:val="22"/>
          <w:szCs w:val="22"/>
        </w:rPr>
        <w:t>12</w:t>
      </w:r>
      <w:r w:rsidR="00BB5029">
        <w:rPr>
          <w:rFonts w:asciiTheme="minorHAnsi" w:hAnsiTheme="minorHAnsi" w:cstheme="minorHAnsi"/>
          <w:bCs/>
          <w:sz w:val="22"/>
          <w:szCs w:val="22"/>
        </w:rPr>
        <w:t>-</w:t>
      </w:r>
      <w:r w:rsidRPr="00736B18">
        <w:rPr>
          <w:rFonts w:asciiTheme="minorHAnsi" w:hAnsiTheme="minorHAnsi" w:cstheme="minorHAnsi"/>
          <w:bCs/>
          <w:sz w:val="22"/>
          <w:szCs w:val="22"/>
        </w:rPr>
        <w:t xml:space="preserve">2020 de Monsieur </w:t>
      </w:r>
      <w:r w:rsidR="00D21398">
        <w:rPr>
          <w:rFonts w:asciiTheme="minorHAnsi" w:hAnsiTheme="minorHAnsi" w:cstheme="minorHAnsi"/>
          <w:bCs/>
          <w:sz w:val="22"/>
          <w:szCs w:val="22"/>
        </w:rPr>
        <w:t>G.</w:t>
      </w:r>
      <w:r w:rsidRPr="00736B18">
        <w:rPr>
          <w:rFonts w:asciiTheme="minorHAnsi" w:hAnsiTheme="minorHAnsi" w:cstheme="minorHAnsi"/>
          <w:bCs/>
          <w:sz w:val="22"/>
          <w:szCs w:val="22"/>
        </w:rPr>
        <w:t xml:space="preserve">, Directeur général adressé à Madame </w:t>
      </w:r>
      <w:r w:rsidR="00D21398">
        <w:rPr>
          <w:rFonts w:asciiTheme="minorHAnsi" w:hAnsiTheme="minorHAnsi" w:cstheme="minorHAnsi"/>
          <w:bCs/>
          <w:sz w:val="22"/>
          <w:szCs w:val="22"/>
        </w:rPr>
        <w:t>E.</w:t>
      </w:r>
      <w:r w:rsidRPr="00736B18">
        <w:rPr>
          <w:rFonts w:asciiTheme="minorHAnsi" w:hAnsiTheme="minorHAnsi" w:cstheme="minorHAnsi"/>
          <w:bCs/>
          <w:sz w:val="22"/>
          <w:szCs w:val="22"/>
        </w:rPr>
        <w:t xml:space="preserve"> justifie sa mise en chômage temporaire à partir du 2</w:t>
      </w:r>
      <w:r w:rsidR="002632DB">
        <w:rPr>
          <w:rFonts w:asciiTheme="minorHAnsi" w:hAnsiTheme="minorHAnsi" w:cstheme="minorHAnsi"/>
          <w:bCs/>
          <w:sz w:val="22"/>
          <w:szCs w:val="22"/>
        </w:rPr>
        <w:t>3-11-</w:t>
      </w:r>
      <w:r w:rsidRPr="00736B18">
        <w:rPr>
          <w:rFonts w:asciiTheme="minorHAnsi" w:hAnsiTheme="minorHAnsi" w:cstheme="minorHAnsi"/>
          <w:bCs/>
          <w:sz w:val="22"/>
          <w:szCs w:val="22"/>
        </w:rPr>
        <w:t>2020 en écrivant que l’activité a diminué et qu’aucune proposition de diminution des horaires et des prestations des agents du service n’est jamais parvenue au collège communal depuis  mars  2020. Monsieur  G</w:t>
      </w:r>
      <w:r w:rsidR="00D21398">
        <w:rPr>
          <w:rFonts w:asciiTheme="minorHAnsi" w:hAnsiTheme="minorHAnsi" w:cstheme="minorHAnsi"/>
          <w:bCs/>
          <w:sz w:val="22"/>
          <w:szCs w:val="22"/>
        </w:rPr>
        <w:t>.</w:t>
      </w:r>
      <w:r w:rsidRPr="00736B18">
        <w:rPr>
          <w:rFonts w:asciiTheme="minorHAnsi" w:hAnsiTheme="minorHAnsi" w:cstheme="minorHAnsi"/>
          <w:bCs/>
          <w:sz w:val="22"/>
          <w:szCs w:val="22"/>
        </w:rPr>
        <w:t xml:space="preserve">  mentionne  également  à  la  fin  de  cet  e-mail que le Collègue communal a demandé un rapport sur le fonctionnement du service et sur les problèmes de management et de gestion de Madame </w:t>
      </w:r>
      <w:r w:rsidR="00D21398">
        <w:rPr>
          <w:rFonts w:asciiTheme="minorHAnsi" w:hAnsiTheme="minorHAnsi" w:cstheme="minorHAnsi"/>
          <w:bCs/>
          <w:sz w:val="22"/>
          <w:szCs w:val="22"/>
        </w:rPr>
        <w:t>E.</w:t>
      </w:r>
      <w:r w:rsidRPr="00736B18">
        <w:rPr>
          <w:rFonts w:asciiTheme="minorHAnsi" w:hAnsiTheme="minorHAnsi" w:cstheme="minorHAnsi"/>
          <w:bCs/>
          <w:sz w:val="22"/>
          <w:szCs w:val="22"/>
        </w:rPr>
        <w:t>.</w:t>
      </w:r>
    </w:p>
    <w:p w14:paraId="3C49E5EA" w14:textId="052ECBCC" w:rsidR="00B71EEC" w:rsidRPr="00736B18" w:rsidRDefault="00736B18" w:rsidP="00736B18">
      <w:pPr>
        <w:pStyle w:val="Textebrut"/>
        <w:numPr>
          <w:ilvl w:val="0"/>
          <w:numId w:val="10"/>
        </w:numPr>
        <w:jc w:val="both"/>
        <w:textAlignment w:val="auto"/>
        <w:rPr>
          <w:rFonts w:asciiTheme="minorHAnsi" w:hAnsiTheme="minorHAnsi" w:cstheme="minorHAnsi"/>
          <w:bCs/>
          <w:sz w:val="22"/>
          <w:szCs w:val="22"/>
        </w:rPr>
      </w:pPr>
      <w:r w:rsidRPr="00736B18">
        <w:rPr>
          <w:rFonts w:asciiTheme="minorHAnsi" w:hAnsiTheme="minorHAnsi" w:cstheme="minorHAnsi"/>
          <w:bCs/>
          <w:sz w:val="22"/>
          <w:szCs w:val="22"/>
        </w:rPr>
        <w:t xml:space="preserve">Madame </w:t>
      </w:r>
      <w:r w:rsidR="00D21398">
        <w:rPr>
          <w:rFonts w:asciiTheme="minorHAnsi" w:hAnsiTheme="minorHAnsi" w:cstheme="minorHAnsi"/>
          <w:bCs/>
          <w:sz w:val="22"/>
          <w:szCs w:val="22"/>
        </w:rPr>
        <w:t>E.</w:t>
      </w:r>
      <w:r w:rsidRPr="00736B18">
        <w:rPr>
          <w:rFonts w:asciiTheme="minorHAnsi" w:hAnsiTheme="minorHAnsi" w:cstheme="minorHAnsi"/>
          <w:bCs/>
          <w:sz w:val="22"/>
          <w:szCs w:val="22"/>
        </w:rPr>
        <w:t xml:space="preserve">, exerçant la fonction de chef du service </w:t>
      </w:r>
      <w:r w:rsidR="00D21398">
        <w:rPr>
          <w:rFonts w:asciiTheme="minorHAnsi" w:hAnsiTheme="minorHAnsi" w:cstheme="minorHAnsi"/>
          <w:bCs/>
          <w:sz w:val="22"/>
          <w:szCs w:val="22"/>
        </w:rPr>
        <w:t>x</w:t>
      </w:r>
      <w:r w:rsidRPr="00736B18">
        <w:rPr>
          <w:rFonts w:asciiTheme="minorHAnsi" w:hAnsiTheme="minorHAnsi" w:cstheme="minorHAnsi"/>
          <w:bCs/>
          <w:sz w:val="22"/>
          <w:szCs w:val="22"/>
        </w:rPr>
        <w:t>, est la seule travailleuse ayant été mise en chômage temporaire du 2</w:t>
      </w:r>
      <w:r w:rsidR="00534E0A">
        <w:rPr>
          <w:rFonts w:asciiTheme="minorHAnsi" w:hAnsiTheme="minorHAnsi" w:cstheme="minorHAnsi"/>
          <w:bCs/>
          <w:sz w:val="22"/>
          <w:szCs w:val="22"/>
        </w:rPr>
        <w:t>3-01-</w:t>
      </w:r>
      <w:r w:rsidRPr="00736B18">
        <w:rPr>
          <w:rFonts w:asciiTheme="minorHAnsi" w:hAnsiTheme="minorHAnsi" w:cstheme="minorHAnsi"/>
          <w:bCs/>
          <w:sz w:val="22"/>
          <w:szCs w:val="22"/>
        </w:rPr>
        <w:t>2020 au 29</w:t>
      </w:r>
      <w:r w:rsidR="00534E0A">
        <w:rPr>
          <w:rFonts w:asciiTheme="minorHAnsi" w:hAnsiTheme="minorHAnsi" w:cstheme="minorHAnsi"/>
          <w:bCs/>
          <w:sz w:val="22"/>
          <w:szCs w:val="22"/>
        </w:rPr>
        <w:t>-</w:t>
      </w:r>
      <w:r w:rsidRPr="00736B18">
        <w:rPr>
          <w:rFonts w:asciiTheme="minorHAnsi" w:hAnsiTheme="minorHAnsi" w:cstheme="minorHAnsi"/>
          <w:bCs/>
          <w:sz w:val="22"/>
          <w:szCs w:val="22"/>
        </w:rPr>
        <w:t>01</w:t>
      </w:r>
      <w:r w:rsidR="00534E0A">
        <w:rPr>
          <w:rFonts w:asciiTheme="minorHAnsi" w:hAnsiTheme="minorHAnsi" w:cstheme="minorHAnsi"/>
          <w:bCs/>
          <w:sz w:val="22"/>
          <w:szCs w:val="22"/>
        </w:rPr>
        <w:t>-</w:t>
      </w:r>
      <w:r w:rsidRPr="00736B18">
        <w:rPr>
          <w:rFonts w:asciiTheme="minorHAnsi" w:hAnsiTheme="minorHAnsi" w:cstheme="minorHAnsi"/>
          <w:bCs/>
          <w:sz w:val="22"/>
          <w:szCs w:val="22"/>
        </w:rPr>
        <w:t>2021, et a été ensuite licenciée dès le 29</w:t>
      </w:r>
      <w:r w:rsidR="00534E0A">
        <w:rPr>
          <w:rFonts w:asciiTheme="minorHAnsi" w:hAnsiTheme="minorHAnsi" w:cstheme="minorHAnsi"/>
          <w:bCs/>
          <w:sz w:val="22"/>
          <w:szCs w:val="22"/>
        </w:rPr>
        <w:t>-</w:t>
      </w:r>
      <w:r w:rsidRPr="00736B18">
        <w:rPr>
          <w:rFonts w:asciiTheme="minorHAnsi" w:hAnsiTheme="minorHAnsi" w:cstheme="minorHAnsi"/>
          <w:bCs/>
          <w:sz w:val="22"/>
          <w:szCs w:val="22"/>
        </w:rPr>
        <w:t>01</w:t>
      </w:r>
      <w:r w:rsidR="00534E0A">
        <w:rPr>
          <w:rFonts w:asciiTheme="minorHAnsi" w:hAnsiTheme="minorHAnsi" w:cstheme="minorHAnsi"/>
          <w:bCs/>
          <w:sz w:val="22"/>
          <w:szCs w:val="22"/>
        </w:rPr>
        <w:t>-</w:t>
      </w:r>
      <w:r w:rsidRPr="00736B18">
        <w:rPr>
          <w:rFonts w:asciiTheme="minorHAnsi" w:hAnsiTheme="minorHAnsi" w:cstheme="minorHAnsi"/>
          <w:bCs/>
          <w:sz w:val="22"/>
          <w:szCs w:val="22"/>
        </w:rPr>
        <w:t>2021 au motif qu’elle ne convenait plus.</w:t>
      </w:r>
    </w:p>
    <w:p w14:paraId="1CEA2E14" w14:textId="77777777" w:rsidR="00434044" w:rsidRPr="00847390" w:rsidRDefault="00434044" w:rsidP="00EA3C4B">
      <w:pPr>
        <w:pStyle w:val="Textebrut"/>
        <w:jc w:val="both"/>
        <w:textAlignment w:val="auto"/>
        <w:rPr>
          <w:rFonts w:asciiTheme="minorHAnsi" w:hAnsiTheme="minorHAnsi" w:cstheme="minorHAnsi"/>
          <w:b/>
          <w:sz w:val="22"/>
          <w:szCs w:val="22"/>
          <w:u w:val="single"/>
        </w:rPr>
      </w:pPr>
    </w:p>
    <w:p w14:paraId="3912D591" w14:textId="67BAC5DA" w:rsidR="00431368" w:rsidRPr="007218B8" w:rsidRDefault="00827C3A" w:rsidP="00431368">
      <w:pPr>
        <w:pStyle w:val="Paragraphedeliste"/>
        <w:numPr>
          <w:ilvl w:val="0"/>
          <w:numId w:val="9"/>
        </w:numPr>
        <w:rPr>
          <w:rFonts w:asciiTheme="minorHAnsi" w:hAnsiTheme="minorHAnsi"/>
          <w:b/>
          <w:sz w:val="22"/>
          <w:szCs w:val="22"/>
        </w:rPr>
      </w:pPr>
      <w:r w:rsidRPr="007218B8">
        <w:rPr>
          <w:rFonts w:asciiTheme="minorHAnsi" w:hAnsiTheme="minorHAnsi"/>
          <w:b/>
          <w:sz w:val="22"/>
          <w:szCs w:val="22"/>
        </w:rPr>
        <w:t>L</w:t>
      </w:r>
      <w:r w:rsidR="008434AB" w:rsidRPr="007218B8">
        <w:rPr>
          <w:rFonts w:asciiTheme="minorHAnsi" w:hAnsiTheme="minorHAnsi"/>
          <w:b/>
          <w:sz w:val="22"/>
          <w:szCs w:val="22"/>
        </w:rPr>
        <w:t xml:space="preserve">e </w:t>
      </w:r>
      <w:r w:rsidR="002112F3" w:rsidRPr="007218B8">
        <w:rPr>
          <w:rFonts w:asciiTheme="minorHAnsi" w:hAnsiTheme="minorHAnsi"/>
          <w:b/>
          <w:sz w:val="22"/>
          <w:szCs w:val="22"/>
        </w:rPr>
        <w:t xml:space="preserve">service </w:t>
      </w:r>
      <w:r w:rsidR="00D21398">
        <w:rPr>
          <w:rFonts w:asciiTheme="minorHAnsi" w:hAnsiTheme="minorHAnsi"/>
          <w:b/>
          <w:sz w:val="22"/>
          <w:szCs w:val="22"/>
        </w:rPr>
        <w:t xml:space="preserve">x </w:t>
      </w:r>
      <w:r w:rsidR="002112F3" w:rsidRPr="007218B8">
        <w:rPr>
          <w:rFonts w:asciiTheme="minorHAnsi" w:hAnsiTheme="minorHAnsi"/>
          <w:b/>
          <w:sz w:val="22"/>
          <w:szCs w:val="22"/>
        </w:rPr>
        <w:t xml:space="preserve">de la ville </w:t>
      </w:r>
      <w:r w:rsidR="00D21398">
        <w:rPr>
          <w:rFonts w:asciiTheme="minorHAnsi" w:hAnsiTheme="minorHAnsi"/>
          <w:b/>
          <w:sz w:val="22"/>
          <w:szCs w:val="22"/>
        </w:rPr>
        <w:t>x</w:t>
      </w:r>
      <w:r w:rsidR="008434AB" w:rsidRPr="007218B8">
        <w:rPr>
          <w:rFonts w:asciiTheme="minorHAnsi" w:hAnsiTheme="minorHAnsi"/>
          <w:b/>
          <w:sz w:val="22"/>
          <w:szCs w:val="22"/>
        </w:rPr>
        <w:t xml:space="preserve"> a-t-il été impacté </w:t>
      </w:r>
      <w:r w:rsidR="00431368" w:rsidRPr="007218B8">
        <w:rPr>
          <w:rFonts w:asciiTheme="minorHAnsi" w:hAnsiTheme="minorHAnsi"/>
          <w:b/>
          <w:sz w:val="22"/>
          <w:szCs w:val="22"/>
        </w:rPr>
        <w:t xml:space="preserve">par la crise sanitaire ? </w:t>
      </w:r>
    </w:p>
    <w:p w14:paraId="396AE95E" w14:textId="77777777" w:rsidR="00431368" w:rsidRDefault="00431368" w:rsidP="00431368">
      <w:pPr>
        <w:pStyle w:val="Paragraphedeliste"/>
        <w:rPr>
          <w:rFonts w:asciiTheme="minorHAnsi" w:hAnsiTheme="minorHAnsi"/>
          <w:bCs/>
          <w:sz w:val="22"/>
          <w:szCs w:val="22"/>
        </w:rPr>
      </w:pPr>
    </w:p>
    <w:p w14:paraId="4107C5AA" w14:textId="7ADDDF81" w:rsidR="00431368" w:rsidRDefault="00485BE4" w:rsidP="00BE0748">
      <w:pPr>
        <w:pStyle w:val="Paragraphedeliste"/>
        <w:jc w:val="both"/>
        <w:rPr>
          <w:rFonts w:asciiTheme="minorHAnsi" w:hAnsiTheme="minorHAnsi"/>
          <w:bCs/>
          <w:sz w:val="22"/>
          <w:szCs w:val="22"/>
        </w:rPr>
      </w:pPr>
      <w:r>
        <w:rPr>
          <w:rFonts w:asciiTheme="minorHAnsi" w:hAnsiTheme="minorHAnsi"/>
          <w:bCs/>
          <w:sz w:val="22"/>
          <w:szCs w:val="22"/>
        </w:rPr>
        <w:t xml:space="preserve">Il n’est pas contesté que le secteur de la culture fut très fortement impacté </w:t>
      </w:r>
      <w:r w:rsidR="0068676A">
        <w:rPr>
          <w:rFonts w:asciiTheme="minorHAnsi" w:hAnsiTheme="minorHAnsi"/>
          <w:bCs/>
          <w:sz w:val="22"/>
          <w:szCs w:val="22"/>
        </w:rPr>
        <w:t>par l</w:t>
      </w:r>
      <w:r>
        <w:rPr>
          <w:rFonts w:asciiTheme="minorHAnsi" w:hAnsiTheme="minorHAnsi"/>
          <w:bCs/>
          <w:sz w:val="22"/>
          <w:szCs w:val="22"/>
        </w:rPr>
        <w:t xml:space="preserve">es mesures </w:t>
      </w:r>
      <w:r w:rsidR="00F85C54">
        <w:rPr>
          <w:rFonts w:asciiTheme="minorHAnsi" w:hAnsiTheme="minorHAnsi"/>
          <w:bCs/>
          <w:sz w:val="22"/>
          <w:szCs w:val="22"/>
        </w:rPr>
        <w:t>prises par le gouvernement dans le cadre de la gestion de la crise.</w:t>
      </w:r>
      <w:r w:rsidR="008434AB">
        <w:rPr>
          <w:rFonts w:asciiTheme="minorHAnsi" w:hAnsiTheme="minorHAnsi"/>
          <w:bCs/>
          <w:sz w:val="22"/>
          <w:szCs w:val="22"/>
        </w:rPr>
        <w:t xml:space="preserve"> </w:t>
      </w:r>
    </w:p>
    <w:p w14:paraId="7164F6CD" w14:textId="77777777" w:rsidR="00431368" w:rsidRDefault="00431368" w:rsidP="00BE0748">
      <w:pPr>
        <w:pStyle w:val="Paragraphedeliste"/>
        <w:jc w:val="both"/>
        <w:rPr>
          <w:rFonts w:asciiTheme="minorHAnsi" w:hAnsiTheme="minorHAnsi"/>
          <w:bCs/>
          <w:sz w:val="22"/>
          <w:szCs w:val="22"/>
        </w:rPr>
      </w:pPr>
    </w:p>
    <w:p w14:paraId="25F7CA21" w14:textId="553BD278" w:rsidR="0068676A" w:rsidRDefault="0068676A" w:rsidP="00BE0748">
      <w:pPr>
        <w:pStyle w:val="Paragraphedeliste"/>
        <w:jc w:val="both"/>
        <w:rPr>
          <w:rFonts w:asciiTheme="minorHAnsi" w:hAnsiTheme="minorHAnsi"/>
          <w:bCs/>
          <w:sz w:val="22"/>
          <w:szCs w:val="22"/>
        </w:rPr>
      </w:pPr>
      <w:r>
        <w:rPr>
          <w:rFonts w:asciiTheme="minorHAnsi" w:hAnsiTheme="minorHAnsi"/>
          <w:bCs/>
          <w:sz w:val="22"/>
          <w:szCs w:val="22"/>
        </w:rPr>
        <w:t>Ainsi, notamment, l’arrêté ministériel du 28-10-2020, modifié le 01-11-2020, a imposé la fermeture au public des établissements relevant du secteur culturel, festif, sportif, récréatif et év</w:t>
      </w:r>
      <w:r w:rsidR="00A3020C">
        <w:rPr>
          <w:rFonts w:asciiTheme="minorHAnsi" w:hAnsiTheme="minorHAnsi"/>
          <w:bCs/>
          <w:sz w:val="22"/>
          <w:szCs w:val="22"/>
        </w:rPr>
        <w:t>é</w:t>
      </w:r>
      <w:r>
        <w:rPr>
          <w:rFonts w:asciiTheme="minorHAnsi" w:hAnsiTheme="minorHAnsi"/>
          <w:bCs/>
          <w:sz w:val="22"/>
          <w:szCs w:val="22"/>
        </w:rPr>
        <w:t>nementiel, en ce compris les salles de réception et fêtes et des fêtes foraines, marchés annuels, brocantes, marchés aux puces, marché de Noël et les villages d’hivers (article 8, alinéa 1</w:t>
      </w:r>
      <w:r w:rsidRPr="00EA5995">
        <w:rPr>
          <w:rFonts w:asciiTheme="minorHAnsi" w:hAnsiTheme="minorHAnsi"/>
          <w:bCs/>
          <w:sz w:val="22"/>
          <w:szCs w:val="22"/>
          <w:vertAlign w:val="superscript"/>
        </w:rPr>
        <w:t>er</w:t>
      </w:r>
      <w:r>
        <w:rPr>
          <w:rFonts w:asciiTheme="minorHAnsi" w:hAnsiTheme="minorHAnsi"/>
          <w:bCs/>
          <w:sz w:val="22"/>
          <w:szCs w:val="22"/>
        </w:rPr>
        <w:t xml:space="preserve">, 4° et 8°). </w:t>
      </w:r>
    </w:p>
    <w:p w14:paraId="04F74EEF" w14:textId="77777777" w:rsidR="0068676A" w:rsidRDefault="0068676A" w:rsidP="00BE0748">
      <w:pPr>
        <w:pStyle w:val="Paragraphedeliste"/>
        <w:jc w:val="both"/>
        <w:rPr>
          <w:rFonts w:asciiTheme="minorHAnsi" w:hAnsiTheme="minorHAnsi"/>
          <w:bCs/>
          <w:sz w:val="22"/>
          <w:szCs w:val="22"/>
        </w:rPr>
      </w:pPr>
    </w:p>
    <w:p w14:paraId="02809C3F" w14:textId="2E120930" w:rsidR="00967E34" w:rsidRDefault="006F0A21" w:rsidP="00BE0748">
      <w:pPr>
        <w:pStyle w:val="Paragraphedeliste"/>
        <w:jc w:val="both"/>
        <w:rPr>
          <w:rFonts w:asciiTheme="minorHAnsi" w:hAnsiTheme="minorHAnsi"/>
          <w:bCs/>
          <w:sz w:val="22"/>
          <w:szCs w:val="22"/>
        </w:rPr>
      </w:pPr>
      <w:r>
        <w:rPr>
          <w:rFonts w:asciiTheme="minorHAnsi" w:hAnsiTheme="minorHAnsi"/>
          <w:bCs/>
          <w:sz w:val="22"/>
          <w:szCs w:val="22"/>
        </w:rPr>
        <w:t>De nombreux événements furent annulés à travers la Belgique</w:t>
      </w:r>
      <w:r w:rsidR="00B32AE3">
        <w:rPr>
          <w:rFonts w:asciiTheme="minorHAnsi" w:hAnsiTheme="minorHAnsi"/>
          <w:bCs/>
          <w:sz w:val="22"/>
          <w:szCs w:val="22"/>
        </w:rPr>
        <w:t xml:space="preserve">. </w:t>
      </w:r>
    </w:p>
    <w:p w14:paraId="18660518" w14:textId="77777777" w:rsidR="00967E34" w:rsidRDefault="00967E34" w:rsidP="00BE0748">
      <w:pPr>
        <w:pStyle w:val="Paragraphedeliste"/>
        <w:jc w:val="both"/>
        <w:rPr>
          <w:rFonts w:asciiTheme="minorHAnsi" w:hAnsiTheme="minorHAnsi"/>
          <w:bCs/>
          <w:sz w:val="22"/>
          <w:szCs w:val="22"/>
        </w:rPr>
      </w:pPr>
    </w:p>
    <w:p w14:paraId="3A6F3387" w14:textId="15235436" w:rsidR="00C84F7F" w:rsidRDefault="00F85C54" w:rsidP="00BE0748">
      <w:pPr>
        <w:pStyle w:val="Paragraphedeliste"/>
        <w:jc w:val="both"/>
        <w:rPr>
          <w:rFonts w:asciiTheme="minorHAnsi" w:hAnsiTheme="minorHAnsi"/>
          <w:bCs/>
          <w:sz w:val="22"/>
          <w:szCs w:val="22"/>
        </w:rPr>
      </w:pPr>
      <w:r>
        <w:rPr>
          <w:rFonts w:asciiTheme="minorHAnsi" w:hAnsiTheme="minorHAnsi"/>
          <w:bCs/>
          <w:sz w:val="22"/>
          <w:szCs w:val="22"/>
        </w:rPr>
        <w:t>Il ressort des pièces que</w:t>
      </w:r>
      <w:r w:rsidR="0099363C" w:rsidRPr="00237516">
        <w:rPr>
          <w:rFonts w:asciiTheme="minorHAnsi" w:hAnsiTheme="minorHAnsi"/>
          <w:bCs/>
          <w:sz w:val="22"/>
          <w:szCs w:val="22"/>
        </w:rPr>
        <w:t xml:space="preserve"> </w:t>
      </w:r>
      <w:r w:rsidR="00237516">
        <w:rPr>
          <w:rFonts w:asciiTheme="minorHAnsi" w:hAnsiTheme="minorHAnsi"/>
          <w:bCs/>
          <w:sz w:val="22"/>
          <w:szCs w:val="22"/>
        </w:rPr>
        <w:t>certaines activités</w:t>
      </w:r>
      <w:r w:rsidR="00DC1447">
        <w:rPr>
          <w:rFonts w:asciiTheme="minorHAnsi" w:hAnsiTheme="minorHAnsi"/>
          <w:bCs/>
          <w:sz w:val="22"/>
          <w:szCs w:val="22"/>
        </w:rPr>
        <w:t>, gérée</w:t>
      </w:r>
      <w:r w:rsidR="00B32AE3">
        <w:rPr>
          <w:rFonts w:asciiTheme="minorHAnsi" w:hAnsiTheme="minorHAnsi"/>
          <w:bCs/>
          <w:sz w:val="22"/>
          <w:szCs w:val="22"/>
        </w:rPr>
        <w:t>s</w:t>
      </w:r>
      <w:r w:rsidR="00DC1447">
        <w:rPr>
          <w:rFonts w:asciiTheme="minorHAnsi" w:hAnsiTheme="minorHAnsi"/>
          <w:bCs/>
          <w:sz w:val="22"/>
          <w:szCs w:val="22"/>
        </w:rPr>
        <w:t xml:space="preserve"> par le </w:t>
      </w:r>
      <w:r w:rsidR="00DC1447" w:rsidRPr="00DC1447">
        <w:rPr>
          <w:rFonts w:asciiTheme="minorHAnsi" w:hAnsiTheme="minorHAnsi"/>
          <w:bCs/>
          <w:sz w:val="22"/>
          <w:szCs w:val="22"/>
        </w:rPr>
        <w:t>service des Festivités et du Tourisme</w:t>
      </w:r>
      <w:r w:rsidR="00237516">
        <w:rPr>
          <w:rFonts w:asciiTheme="minorHAnsi" w:hAnsiTheme="minorHAnsi"/>
          <w:bCs/>
          <w:sz w:val="22"/>
          <w:szCs w:val="22"/>
        </w:rPr>
        <w:t xml:space="preserve"> </w:t>
      </w:r>
      <w:r w:rsidR="009B79AC">
        <w:rPr>
          <w:rFonts w:asciiTheme="minorHAnsi" w:hAnsiTheme="minorHAnsi"/>
          <w:bCs/>
          <w:sz w:val="22"/>
          <w:szCs w:val="22"/>
        </w:rPr>
        <w:t xml:space="preserve">de la </w:t>
      </w:r>
      <w:r w:rsidR="00D21398">
        <w:rPr>
          <w:rFonts w:asciiTheme="minorHAnsi" w:hAnsiTheme="minorHAnsi"/>
          <w:bCs/>
          <w:sz w:val="22"/>
          <w:szCs w:val="22"/>
        </w:rPr>
        <w:t>Ville x</w:t>
      </w:r>
      <w:r w:rsidR="0068676A">
        <w:rPr>
          <w:rFonts w:asciiTheme="minorHAnsi" w:hAnsiTheme="minorHAnsi"/>
          <w:bCs/>
          <w:sz w:val="22"/>
          <w:szCs w:val="22"/>
        </w:rPr>
        <w:t>,</w:t>
      </w:r>
      <w:r w:rsidR="009B79AC">
        <w:rPr>
          <w:rFonts w:asciiTheme="minorHAnsi" w:hAnsiTheme="minorHAnsi"/>
          <w:bCs/>
          <w:sz w:val="22"/>
          <w:szCs w:val="22"/>
        </w:rPr>
        <w:t xml:space="preserve"> </w:t>
      </w:r>
      <w:r w:rsidR="00F37C32">
        <w:rPr>
          <w:rFonts w:asciiTheme="minorHAnsi" w:hAnsiTheme="minorHAnsi"/>
          <w:bCs/>
          <w:sz w:val="22"/>
          <w:szCs w:val="22"/>
        </w:rPr>
        <w:t>furent annulées</w:t>
      </w:r>
      <w:r w:rsidR="00C84F7F">
        <w:rPr>
          <w:rFonts w:asciiTheme="minorHAnsi" w:hAnsiTheme="minorHAnsi"/>
          <w:bCs/>
          <w:sz w:val="22"/>
          <w:szCs w:val="22"/>
        </w:rPr>
        <w:t> :</w:t>
      </w:r>
    </w:p>
    <w:p w14:paraId="3BC1B9B6" w14:textId="77777777" w:rsidR="00C84F7F" w:rsidRDefault="00C84F7F" w:rsidP="00BE0748">
      <w:pPr>
        <w:pStyle w:val="Paragraphedeliste"/>
        <w:ind w:left="993"/>
        <w:jc w:val="both"/>
        <w:rPr>
          <w:rFonts w:asciiTheme="minorHAnsi" w:hAnsiTheme="minorHAnsi"/>
          <w:bCs/>
          <w:sz w:val="22"/>
          <w:szCs w:val="22"/>
        </w:rPr>
      </w:pPr>
      <w:r>
        <w:rPr>
          <w:rFonts w:asciiTheme="minorHAnsi" w:hAnsiTheme="minorHAnsi"/>
          <w:bCs/>
          <w:sz w:val="22"/>
          <w:szCs w:val="22"/>
        </w:rPr>
        <w:tab/>
        <w:t>- le carnaval des Ours en mars ;</w:t>
      </w:r>
    </w:p>
    <w:p w14:paraId="0C9CA264" w14:textId="77777777" w:rsidR="00C84F7F" w:rsidRDefault="00C84F7F" w:rsidP="00BE0748">
      <w:pPr>
        <w:pStyle w:val="Paragraphedeliste"/>
        <w:ind w:left="993"/>
        <w:jc w:val="both"/>
        <w:rPr>
          <w:rFonts w:asciiTheme="minorHAnsi" w:hAnsiTheme="minorHAnsi"/>
          <w:bCs/>
          <w:sz w:val="22"/>
          <w:szCs w:val="22"/>
        </w:rPr>
      </w:pPr>
      <w:r>
        <w:rPr>
          <w:rFonts w:asciiTheme="minorHAnsi" w:hAnsiTheme="minorHAnsi"/>
          <w:bCs/>
          <w:sz w:val="22"/>
          <w:szCs w:val="22"/>
        </w:rPr>
        <w:tab/>
        <w:t>- le feu d’artifice du 21 juillet ;</w:t>
      </w:r>
    </w:p>
    <w:p w14:paraId="7EA743D6" w14:textId="24B3F001" w:rsidR="00C84F7F" w:rsidRDefault="00C84F7F" w:rsidP="00BE0748">
      <w:pPr>
        <w:pStyle w:val="Paragraphedeliste"/>
        <w:ind w:left="993"/>
        <w:jc w:val="both"/>
        <w:rPr>
          <w:rFonts w:asciiTheme="minorHAnsi" w:hAnsiTheme="minorHAnsi"/>
          <w:bCs/>
          <w:sz w:val="22"/>
          <w:szCs w:val="22"/>
        </w:rPr>
      </w:pPr>
      <w:r>
        <w:rPr>
          <w:rFonts w:asciiTheme="minorHAnsi" w:hAnsiTheme="minorHAnsi"/>
          <w:bCs/>
          <w:sz w:val="22"/>
          <w:szCs w:val="22"/>
        </w:rPr>
        <w:tab/>
        <w:t>- les fêtes de Wallonie en septembre ;</w:t>
      </w:r>
    </w:p>
    <w:p w14:paraId="260B0CEA" w14:textId="451B4DFB" w:rsidR="006E5AA5" w:rsidRDefault="006E5AA5" w:rsidP="00BE0748">
      <w:pPr>
        <w:pStyle w:val="Paragraphedeliste"/>
        <w:ind w:left="993"/>
        <w:jc w:val="both"/>
        <w:rPr>
          <w:rFonts w:asciiTheme="minorHAnsi" w:hAnsiTheme="minorHAnsi"/>
          <w:bCs/>
          <w:sz w:val="22"/>
          <w:szCs w:val="22"/>
        </w:rPr>
      </w:pPr>
      <w:r>
        <w:rPr>
          <w:rFonts w:asciiTheme="minorHAnsi" w:hAnsiTheme="minorHAnsi"/>
          <w:bCs/>
          <w:sz w:val="22"/>
          <w:szCs w:val="22"/>
        </w:rPr>
        <w:tab/>
        <w:t>- le marché des artisans ;</w:t>
      </w:r>
    </w:p>
    <w:p w14:paraId="381BF6F7" w14:textId="77777777" w:rsidR="00967E34" w:rsidRDefault="00C84F7F" w:rsidP="00BE0748">
      <w:pPr>
        <w:pStyle w:val="Paragraphedeliste"/>
        <w:ind w:left="993"/>
        <w:jc w:val="both"/>
        <w:rPr>
          <w:rFonts w:asciiTheme="minorHAnsi" w:hAnsiTheme="minorHAnsi"/>
          <w:bCs/>
          <w:sz w:val="22"/>
          <w:szCs w:val="22"/>
        </w:rPr>
      </w:pPr>
      <w:r>
        <w:rPr>
          <w:rFonts w:asciiTheme="minorHAnsi" w:hAnsiTheme="minorHAnsi"/>
          <w:bCs/>
          <w:sz w:val="22"/>
          <w:szCs w:val="22"/>
        </w:rPr>
        <w:tab/>
        <w:t>- le marché de Noël.</w:t>
      </w:r>
    </w:p>
    <w:p w14:paraId="3F48BDB7" w14:textId="77777777" w:rsidR="00967E34" w:rsidRDefault="00967E34" w:rsidP="00BE0748">
      <w:pPr>
        <w:pStyle w:val="Paragraphedeliste"/>
        <w:ind w:left="709" w:firstLine="731"/>
        <w:jc w:val="both"/>
        <w:rPr>
          <w:rFonts w:asciiTheme="minorHAnsi" w:hAnsiTheme="minorHAnsi"/>
          <w:bCs/>
          <w:sz w:val="22"/>
          <w:szCs w:val="22"/>
        </w:rPr>
      </w:pPr>
    </w:p>
    <w:p w14:paraId="0CCF142C" w14:textId="6ABC733B" w:rsidR="00967E34" w:rsidRDefault="008434AB" w:rsidP="00BE0748">
      <w:pPr>
        <w:pStyle w:val="Paragraphedeliste"/>
        <w:ind w:left="709"/>
        <w:jc w:val="both"/>
        <w:rPr>
          <w:rFonts w:asciiTheme="minorHAnsi" w:hAnsiTheme="minorHAnsi"/>
          <w:bCs/>
          <w:sz w:val="22"/>
          <w:szCs w:val="22"/>
        </w:rPr>
      </w:pPr>
      <w:r>
        <w:rPr>
          <w:rFonts w:asciiTheme="minorHAnsi" w:hAnsiTheme="minorHAnsi"/>
          <w:bCs/>
          <w:sz w:val="22"/>
          <w:szCs w:val="22"/>
        </w:rPr>
        <w:t>Le</w:t>
      </w:r>
      <w:r w:rsidR="00562868">
        <w:rPr>
          <w:rFonts w:asciiTheme="minorHAnsi" w:hAnsiTheme="minorHAnsi"/>
          <w:bCs/>
          <w:sz w:val="22"/>
          <w:szCs w:val="22"/>
        </w:rPr>
        <w:t xml:space="preserve"> </w:t>
      </w:r>
      <w:r w:rsidR="0074329E">
        <w:rPr>
          <w:rFonts w:asciiTheme="minorHAnsi" w:hAnsiTheme="minorHAnsi"/>
          <w:bCs/>
          <w:sz w:val="22"/>
          <w:szCs w:val="22"/>
        </w:rPr>
        <w:t xml:space="preserve">Phare </w:t>
      </w:r>
      <w:r w:rsidR="007C19AC">
        <w:rPr>
          <w:rFonts w:asciiTheme="minorHAnsi" w:hAnsiTheme="minorHAnsi"/>
          <w:bCs/>
          <w:sz w:val="22"/>
          <w:szCs w:val="22"/>
        </w:rPr>
        <w:t xml:space="preserve">(le pôle muséal d’Andenne) </w:t>
      </w:r>
      <w:r w:rsidR="0074329E">
        <w:rPr>
          <w:rFonts w:asciiTheme="minorHAnsi" w:hAnsiTheme="minorHAnsi"/>
          <w:bCs/>
          <w:sz w:val="22"/>
          <w:szCs w:val="22"/>
        </w:rPr>
        <w:t xml:space="preserve">fut également contraint de fermer </w:t>
      </w:r>
      <w:r w:rsidR="007C2FB8">
        <w:rPr>
          <w:rFonts w:asciiTheme="minorHAnsi" w:hAnsiTheme="minorHAnsi"/>
          <w:bCs/>
          <w:sz w:val="22"/>
          <w:szCs w:val="22"/>
        </w:rPr>
        <w:t>durant 6 semaines</w:t>
      </w:r>
      <w:r w:rsidR="0041182B">
        <w:rPr>
          <w:rStyle w:val="Appelnotedebasdep"/>
          <w:rFonts w:asciiTheme="minorHAnsi" w:hAnsiTheme="minorHAnsi"/>
          <w:bCs/>
          <w:sz w:val="22"/>
          <w:szCs w:val="22"/>
        </w:rPr>
        <w:footnoteReference w:id="5"/>
      </w:r>
      <w:r w:rsidR="00F37C32">
        <w:rPr>
          <w:rFonts w:asciiTheme="minorHAnsi" w:hAnsiTheme="minorHAnsi"/>
          <w:bCs/>
          <w:sz w:val="22"/>
          <w:szCs w:val="22"/>
        </w:rPr>
        <w:t>.</w:t>
      </w:r>
    </w:p>
    <w:p w14:paraId="2C9A3CA6" w14:textId="77777777" w:rsidR="00967E34" w:rsidRDefault="00967E34" w:rsidP="00BE0748">
      <w:pPr>
        <w:pStyle w:val="Paragraphedeliste"/>
        <w:ind w:left="709"/>
        <w:jc w:val="both"/>
        <w:rPr>
          <w:rFonts w:asciiTheme="minorHAnsi" w:hAnsiTheme="minorHAnsi"/>
          <w:bCs/>
          <w:sz w:val="22"/>
          <w:szCs w:val="22"/>
        </w:rPr>
      </w:pPr>
    </w:p>
    <w:p w14:paraId="272B3002" w14:textId="77777777" w:rsidR="00967E34" w:rsidRDefault="00340BB6" w:rsidP="00BE0748">
      <w:pPr>
        <w:pStyle w:val="Paragraphedeliste"/>
        <w:ind w:left="709"/>
        <w:jc w:val="both"/>
        <w:rPr>
          <w:rFonts w:asciiTheme="minorHAnsi" w:hAnsiTheme="minorHAnsi"/>
          <w:bCs/>
          <w:sz w:val="22"/>
          <w:szCs w:val="22"/>
        </w:rPr>
      </w:pPr>
      <w:r>
        <w:rPr>
          <w:rFonts w:asciiTheme="minorHAnsi" w:hAnsiTheme="minorHAnsi"/>
          <w:bCs/>
          <w:sz w:val="22"/>
          <w:szCs w:val="22"/>
        </w:rPr>
        <w:t>Seul le marché hebdomadaire semblait encore</w:t>
      </w:r>
      <w:r w:rsidR="008434AB">
        <w:rPr>
          <w:rFonts w:asciiTheme="minorHAnsi" w:hAnsiTheme="minorHAnsi"/>
          <w:bCs/>
          <w:sz w:val="22"/>
          <w:szCs w:val="22"/>
        </w:rPr>
        <w:t xml:space="preserve"> être</w:t>
      </w:r>
      <w:r>
        <w:rPr>
          <w:rFonts w:asciiTheme="minorHAnsi" w:hAnsiTheme="minorHAnsi"/>
          <w:bCs/>
          <w:sz w:val="22"/>
          <w:szCs w:val="22"/>
        </w:rPr>
        <w:t xml:space="preserve"> organisé par le service </w:t>
      </w:r>
      <w:r w:rsidRPr="00334FB3">
        <w:rPr>
          <w:rFonts w:asciiTheme="minorHAnsi" w:hAnsiTheme="minorHAnsi"/>
          <w:bCs/>
          <w:sz w:val="22"/>
          <w:szCs w:val="22"/>
        </w:rPr>
        <w:t>des Festivités et du Tourisme</w:t>
      </w:r>
      <w:r>
        <w:rPr>
          <w:rFonts w:asciiTheme="minorHAnsi" w:hAnsiTheme="minorHAnsi"/>
          <w:bCs/>
          <w:sz w:val="22"/>
          <w:szCs w:val="22"/>
        </w:rPr>
        <w:t>, ce qui a eu pour effet, une diminution du travail effectué par le service en question.</w:t>
      </w:r>
    </w:p>
    <w:p w14:paraId="5245941E" w14:textId="77777777" w:rsidR="00967E34" w:rsidRDefault="00967E34" w:rsidP="00BE0748">
      <w:pPr>
        <w:pStyle w:val="Paragraphedeliste"/>
        <w:ind w:left="709"/>
        <w:jc w:val="both"/>
        <w:rPr>
          <w:rFonts w:asciiTheme="minorHAnsi" w:hAnsiTheme="minorHAnsi"/>
          <w:bCs/>
          <w:sz w:val="22"/>
          <w:szCs w:val="22"/>
        </w:rPr>
      </w:pPr>
    </w:p>
    <w:p w14:paraId="06EA46D0" w14:textId="35DEC5F5" w:rsidR="00967E34" w:rsidRDefault="0074329E" w:rsidP="00BE0748">
      <w:pPr>
        <w:pStyle w:val="Paragraphedeliste"/>
        <w:ind w:left="709"/>
        <w:jc w:val="both"/>
        <w:rPr>
          <w:rFonts w:asciiTheme="minorHAnsi" w:hAnsiTheme="minorHAnsi"/>
          <w:bCs/>
          <w:sz w:val="22"/>
          <w:szCs w:val="22"/>
        </w:rPr>
      </w:pPr>
      <w:r>
        <w:rPr>
          <w:rFonts w:asciiTheme="minorHAnsi" w:hAnsiTheme="minorHAnsi"/>
          <w:bCs/>
          <w:sz w:val="22"/>
          <w:szCs w:val="22"/>
        </w:rPr>
        <w:t xml:space="preserve">Il ressort des comptes 2020, qu’aucune dépense </w:t>
      </w:r>
      <w:r w:rsidR="00172C3A">
        <w:rPr>
          <w:rFonts w:asciiTheme="minorHAnsi" w:hAnsiTheme="minorHAnsi"/>
          <w:bCs/>
          <w:sz w:val="22"/>
          <w:szCs w:val="22"/>
        </w:rPr>
        <w:t xml:space="preserve">n’a été imputée sur le poste </w:t>
      </w:r>
      <w:r w:rsidR="003E3DD7">
        <w:rPr>
          <w:rFonts w:asciiTheme="minorHAnsi" w:hAnsiTheme="minorHAnsi"/>
          <w:bCs/>
          <w:sz w:val="22"/>
          <w:szCs w:val="22"/>
        </w:rPr>
        <w:t>« </w:t>
      </w:r>
      <w:r w:rsidR="00172C3A">
        <w:rPr>
          <w:rFonts w:asciiTheme="minorHAnsi" w:hAnsiTheme="minorHAnsi"/>
          <w:bCs/>
          <w:sz w:val="22"/>
          <w:szCs w:val="22"/>
        </w:rPr>
        <w:t>évènements</w:t>
      </w:r>
      <w:r w:rsidR="003E3DD7">
        <w:rPr>
          <w:rFonts w:asciiTheme="minorHAnsi" w:hAnsiTheme="minorHAnsi"/>
          <w:bCs/>
          <w:sz w:val="22"/>
          <w:szCs w:val="22"/>
        </w:rPr>
        <w:t> »</w:t>
      </w:r>
      <w:r w:rsidR="005A5E16">
        <w:rPr>
          <w:rFonts w:asciiTheme="minorHAnsi" w:hAnsiTheme="minorHAnsi"/>
          <w:bCs/>
          <w:sz w:val="22"/>
          <w:szCs w:val="22"/>
        </w:rPr>
        <w:t xml:space="preserve"> alors que le budget prévoyait la somme de 100.000€</w:t>
      </w:r>
      <w:r w:rsidR="006A4594">
        <w:rPr>
          <w:rStyle w:val="Appelnotedebasdep"/>
          <w:rFonts w:asciiTheme="minorHAnsi" w:hAnsiTheme="minorHAnsi"/>
          <w:bCs/>
          <w:sz w:val="22"/>
          <w:szCs w:val="22"/>
        </w:rPr>
        <w:footnoteReference w:id="6"/>
      </w:r>
      <w:r w:rsidR="005A5E16">
        <w:rPr>
          <w:rFonts w:asciiTheme="minorHAnsi" w:hAnsiTheme="minorHAnsi"/>
          <w:bCs/>
          <w:sz w:val="22"/>
          <w:szCs w:val="22"/>
        </w:rPr>
        <w:t>.</w:t>
      </w:r>
      <w:r w:rsidR="00172C3A">
        <w:rPr>
          <w:rFonts w:asciiTheme="minorHAnsi" w:hAnsiTheme="minorHAnsi"/>
          <w:bCs/>
          <w:sz w:val="22"/>
          <w:szCs w:val="22"/>
        </w:rPr>
        <w:t xml:space="preserve"> </w:t>
      </w:r>
    </w:p>
    <w:p w14:paraId="196139B2" w14:textId="77777777" w:rsidR="00967E34" w:rsidRDefault="00967E34" w:rsidP="00BE0748">
      <w:pPr>
        <w:pStyle w:val="Paragraphedeliste"/>
        <w:ind w:left="709"/>
        <w:jc w:val="both"/>
        <w:rPr>
          <w:rFonts w:asciiTheme="minorHAnsi" w:hAnsiTheme="minorHAnsi"/>
          <w:bCs/>
          <w:sz w:val="22"/>
          <w:szCs w:val="22"/>
        </w:rPr>
      </w:pPr>
    </w:p>
    <w:p w14:paraId="2BB8C4E3" w14:textId="77777777" w:rsidR="007218B8" w:rsidRPr="008434AB" w:rsidRDefault="007218B8" w:rsidP="00BE0748">
      <w:pPr>
        <w:pStyle w:val="Paragraphedeliste"/>
        <w:ind w:left="709"/>
        <w:jc w:val="both"/>
        <w:rPr>
          <w:rFonts w:asciiTheme="minorHAnsi" w:hAnsiTheme="minorHAnsi"/>
          <w:bCs/>
          <w:sz w:val="22"/>
          <w:szCs w:val="22"/>
        </w:rPr>
      </w:pPr>
      <w:r w:rsidRPr="008434AB">
        <w:rPr>
          <w:rFonts w:asciiTheme="minorHAnsi" w:hAnsiTheme="minorHAnsi"/>
          <w:bCs/>
          <w:sz w:val="22"/>
          <w:szCs w:val="22"/>
        </w:rPr>
        <w:t>Les rapports « festivités et loisirs »</w:t>
      </w:r>
      <w:r>
        <w:rPr>
          <w:rStyle w:val="Appelnotedebasdep"/>
          <w:rFonts w:asciiTheme="minorHAnsi" w:hAnsiTheme="minorHAnsi"/>
          <w:bCs/>
          <w:sz w:val="22"/>
          <w:szCs w:val="22"/>
        </w:rPr>
        <w:footnoteReference w:id="7"/>
      </w:r>
      <w:r w:rsidRPr="008434AB">
        <w:rPr>
          <w:rFonts w:asciiTheme="minorHAnsi" w:hAnsiTheme="minorHAnsi"/>
          <w:bCs/>
          <w:sz w:val="22"/>
          <w:szCs w:val="22"/>
        </w:rPr>
        <w:t xml:space="preserve"> - « tourisme »</w:t>
      </w:r>
      <w:r>
        <w:rPr>
          <w:rStyle w:val="Appelnotedebasdep"/>
          <w:rFonts w:asciiTheme="minorHAnsi" w:hAnsiTheme="minorHAnsi"/>
          <w:bCs/>
          <w:sz w:val="22"/>
          <w:szCs w:val="22"/>
        </w:rPr>
        <w:footnoteReference w:id="8"/>
      </w:r>
      <w:r w:rsidRPr="008434AB">
        <w:rPr>
          <w:rFonts w:asciiTheme="minorHAnsi" w:hAnsiTheme="minorHAnsi"/>
          <w:bCs/>
          <w:sz w:val="22"/>
          <w:szCs w:val="22"/>
        </w:rPr>
        <w:t xml:space="preserve"> démontrent à suffisance la baisse d’activité.</w:t>
      </w:r>
    </w:p>
    <w:p w14:paraId="723E58DF" w14:textId="77777777" w:rsidR="007218B8" w:rsidRDefault="007218B8" w:rsidP="00BE0748">
      <w:pPr>
        <w:pStyle w:val="Paragraphedeliste"/>
        <w:ind w:left="709"/>
        <w:jc w:val="both"/>
        <w:rPr>
          <w:rFonts w:asciiTheme="minorHAnsi" w:hAnsiTheme="minorHAnsi"/>
          <w:bCs/>
          <w:sz w:val="22"/>
          <w:szCs w:val="22"/>
        </w:rPr>
      </w:pPr>
    </w:p>
    <w:p w14:paraId="6715CDCA" w14:textId="09053E7C" w:rsidR="00967E34" w:rsidRDefault="00182260" w:rsidP="00BE0748">
      <w:pPr>
        <w:pStyle w:val="Paragraphedeliste"/>
        <w:ind w:left="709"/>
        <w:jc w:val="both"/>
        <w:rPr>
          <w:rFonts w:asciiTheme="minorHAnsi" w:hAnsiTheme="minorHAnsi"/>
          <w:bCs/>
          <w:sz w:val="22"/>
          <w:szCs w:val="22"/>
        </w:rPr>
      </w:pPr>
      <w:r>
        <w:rPr>
          <w:rFonts w:asciiTheme="minorHAnsi" w:hAnsiTheme="minorHAnsi"/>
          <w:bCs/>
          <w:sz w:val="22"/>
          <w:szCs w:val="22"/>
        </w:rPr>
        <w:t>L’activité du service a redémarré avec l’organisation des fête</w:t>
      </w:r>
      <w:r w:rsidR="00B601CF">
        <w:rPr>
          <w:rFonts w:asciiTheme="minorHAnsi" w:hAnsiTheme="minorHAnsi"/>
          <w:bCs/>
          <w:sz w:val="22"/>
          <w:szCs w:val="22"/>
        </w:rPr>
        <w:t>s</w:t>
      </w:r>
      <w:r>
        <w:rPr>
          <w:rFonts w:asciiTheme="minorHAnsi" w:hAnsiTheme="minorHAnsi"/>
          <w:bCs/>
          <w:sz w:val="22"/>
          <w:szCs w:val="22"/>
        </w:rPr>
        <w:t xml:space="preserve"> de </w:t>
      </w:r>
      <w:r w:rsidR="004B39A6">
        <w:rPr>
          <w:rFonts w:asciiTheme="minorHAnsi" w:hAnsiTheme="minorHAnsi"/>
          <w:bCs/>
          <w:sz w:val="22"/>
          <w:szCs w:val="22"/>
        </w:rPr>
        <w:t>Wallonie en septembre 2021.</w:t>
      </w:r>
    </w:p>
    <w:p w14:paraId="584C77A2" w14:textId="300E824F" w:rsidR="00BB5029" w:rsidRDefault="00BB5029" w:rsidP="00827C3A">
      <w:pPr>
        <w:pStyle w:val="Paragraphedeliste"/>
        <w:rPr>
          <w:rFonts w:asciiTheme="minorHAnsi" w:hAnsiTheme="minorHAnsi"/>
          <w:bCs/>
          <w:sz w:val="22"/>
          <w:szCs w:val="22"/>
        </w:rPr>
      </w:pPr>
    </w:p>
    <w:p w14:paraId="5A014A2B" w14:textId="34C48FC3" w:rsidR="00827C3A" w:rsidRPr="007218B8" w:rsidRDefault="008324EC" w:rsidP="009B79AC">
      <w:pPr>
        <w:pStyle w:val="Paragraphedeliste"/>
        <w:numPr>
          <w:ilvl w:val="0"/>
          <w:numId w:val="9"/>
        </w:numPr>
        <w:rPr>
          <w:rFonts w:asciiTheme="minorHAnsi" w:hAnsiTheme="minorHAnsi"/>
          <w:b/>
          <w:sz w:val="22"/>
          <w:szCs w:val="22"/>
        </w:rPr>
      </w:pPr>
      <w:r w:rsidRPr="007218B8">
        <w:rPr>
          <w:rFonts w:asciiTheme="minorHAnsi" w:hAnsiTheme="minorHAnsi"/>
          <w:b/>
          <w:sz w:val="22"/>
          <w:szCs w:val="22"/>
        </w:rPr>
        <w:t xml:space="preserve">Les engagements intervenus </w:t>
      </w:r>
      <w:r w:rsidR="004C1B93" w:rsidRPr="007218B8">
        <w:rPr>
          <w:rFonts w:asciiTheme="minorHAnsi" w:hAnsiTheme="minorHAnsi"/>
          <w:b/>
          <w:sz w:val="22"/>
          <w:szCs w:val="22"/>
        </w:rPr>
        <w:t>en date du 25</w:t>
      </w:r>
      <w:r w:rsidR="007A1A88" w:rsidRPr="007218B8">
        <w:rPr>
          <w:rFonts w:asciiTheme="minorHAnsi" w:hAnsiTheme="minorHAnsi"/>
          <w:b/>
          <w:sz w:val="22"/>
          <w:szCs w:val="22"/>
        </w:rPr>
        <w:t>-05-</w:t>
      </w:r>
      <w:r w:rsidR="004C1B93" w:rsidRPr="007218B8">
        <w:rPr>
          <w:rFonts w:asciiTheme="minorHAnsi" w:hAnsiTheme="minorHAnsi"/>
          <w:b/>
          <w:sz w:val="22"/>
          <w:szCs w:val="22"/>
        </w:rPr>
        <w:t>2020 et du 10</w:t>
      </w:r>
      <w:r w:rsidR="007A1A88" w:rsidRPr="007218B8">
        <w:rPr>
          <w:rFonts w:asciiTheme="minorHAnsi" w:hAnsiTheme="minorHAnsi"/>
          <w:b/>
          <w:sz w:val="22"/>
          <w:szCs w:val="22"/>
        </w:rPr>
        <w:t>-11-</w:t>
      </w:r>
      <w:r w:rsidR="004C1B93" w:rsidRPr="007218B8">
        <w:rPr>
          <w:rFonts w:asciiTheme="minorHAnsi" w:hAnsiTheme="minorHAnsi"/>
          <w:b/>
          <w:sz w:val="22"/>
          <w:szCs w:val="22"/>
        </w:rPr>
        <w:t xml:space="preserve">2020 </w:t>
      </w:r>
      <w:r w:rsidR="00F17743" w:rsidRPr="007218B8">
        <w:rPr>
          <w:rFonts w:asciiTheme="minorHAnsi" w:hAnsiTheme="minorHAnsi"/>
          <w:b/>
          <w:sz w:val="22"/>
          <w:szCs w:val="22"/>
        </w:rPr>
        <w:t>font</w:t>
      </w:r>
      <w:r w:rsidR="00B601CF">
        <w:rPr>
          <w:rFonts w:asciiTheme="minorHAnsi" w:hAnsiTheme="minorHAnsi"/>
          <w:b/>
          <w:sz w:val="22"/>
          <w:szCs w:val="22"/>
        </w:rPr>
        <w:t>-</w:t>
      </w:r>
      <w:r w:rsidR="00F17743" w:rsidRPr="007218B8">
        <w:rPr>
          <w:rFonts w:asciiTheme="minorHAnsi" w:hAnsiTheme="minorHAnsi"/>
          <w:b/>
          <w:sz w:val="22"/>
          <w:szCs w:val="22"/>
        </w:rPr>
        <w:t xml:space="preserve">ils obstacle à la mise en chômage de Madame </w:t>
      </w:r>
      <w:r w:rsidR="00D21398">
        <w:rPr>
          <w:rFonts w:asciiTheme="minorHAnsi" w:hAnsiTheme="minorHAnsi"/>
          <w:b/>
          <w:sz w:val="22"/>
          <w:szCs w:val="22"/>
        </w:rPr>
        <w:t>E.</w:t>
      </w:r>
      <w:r w:rsidR="00F17743" w:rsidRPr="007218B8">
        <w:rPr>
          <w:rFonts w:asciiTheme="minorHAnsi" w:hAnsiTheme="minorHAnsi"/>
          <w:b/>
          <w:sz w:val="22"/>
          <w:szCs w:val="22"/>
        </w:rPr>
        <w:t xml:space="preserve"> en date du 23-11-2020</w:t>
      </w:r>
      <w:r w:rsidR="00F27490" w:rsidRPr="007218B8">
        <w:rPr>
          <w:rFonts w:asciiTheme="minorHAnsi" w:hAnsiTheme="minorHAnsi"/>
          <w:b/>
          <w:sz w:val="22"/>
          <w:szCs w:val="22"/>
        </w:rPr>
        <w:t> ?</w:t>
      </w:r>
    </w:p>
    <w:p w14:paraId="274CC7BF" w14:textId="2620C07F" w:rsidR="00F27490" w:rsidRDefault="0061603E" w:rsidP="00F27490">
      <w:pPr>
        <w:rPr>
          <w:rFonts w:asciiTheme="minorHAnsi" w:hAnsiTheme="minorHAnsi"/>
          <w:bCs/>
          <w:sz w:val="22"/>
          <w:szCs w:val="22"/>
        </w:rPr>
      </w:pPr>
      <w:r>
        <w:rPr>
          <w:rFonts w:asciiTheme="minorHAnsi" w:hAnsiTheme="minorHAnsi"/>
          <w:bCs/>
          <w:sz w:val="22"/>
          <w:szCs w:val="22"/>
        </w:rPr>
        <w:tab/>
      </w:r>
    </w:p>
    <w:p w14:paraId="285E09B3" w14:textId="1BF7E850" w:rsidR="00DE054A" w:rsidRDefault="0061603E" w:rsidP="00BE0748">
      <w:pPr>
        <w:jc w:val="both"/>
        <w:rPr>
          <w:rFonts w:asciiTheme="minorHAnsi" w:hAnsiTheme="minorHAnsi"/>
          <w:bCs/>
          <w:sz w:val="22"/>
          <w:szCs w:val="22"/>
        </w:rPr>
      </w:pPr>
      <w:r>
        <w:rPr>
          <w:rFonts w:asciiTheme="minorHAnsi" w:hAnsiTheme="minorHAnsi"/>
          <w:bCs/>
          <w:sz w:val="22"/>
          <w:szCs w:val="22"/>
        </w:rPr>
        <w:tab/>
        <w:t>L’ONEM estime que les engagement</w:t>
      </w:r>
      <w:r w:rsidR="007218B8">
        <w:rPr>
          <w:rFonts w:asciiTheme="minorHAnsi" w:hAnsiTheme="minorHAnsi"/>
          <w:bCs/>
          <w:sz w:val="22"/>
          <w:szCs w:val="22"/>
        </w:rPr>
        <w:t>s</w:t>
      </w:r>
      <w:r>
        <w:rPr>
          <w:rFonts w:asciiTheme="minorHAnsi" w:hAnsiTheme="minorHAnsi"/>
          <w:bCs/>
          <w:sz w:val="22"/>
          <w:szCs w:val="22"/>
        </w:rPr>
        <w:t xml:space="preserve"> dans le </w:t>
      </w:r>
      <w:r w:rsidRPr="0061603E">
        <w:rPr>
          <w:rFonts w:asciiTheme="minorHAnsi" w:hAnsiTheme="minorHAnsi"/>
          <w:bCs/>
          <w:sz w:val="22"/>
          <w:szCs w:val="22"/>
        </w:rPr>
        <w:t>service</w:t>
      </w:r>
      <w:r w:rsidR="00DE054A" w:rsidRPr="00DE054A">
        <w:rPr>
          <w:rFonts w:asciiTheme="minorHAnsi" w:hAnsiTheme="minorHAnsi"/>
          <w:bCs/>
          <w:sz w:val="22"/>
          <w:szCs w:val="22"/>
        </w:rPr>
        <w:t xml:space="preserve"> </w:t>
      </w:r>
      <w:r w:rsidR="00D21398">
        <w:rPr>
          <w:rFonts w:asciiTheme="minorHAnsi" w:hAnsiTheme="minorHAnsi"/>
          <w:bCs/>
          <w:sz w:val="22"/>
          <w:szCs w:val="22"/>
        </w:rPr>
        <w:t>x</w:t>
      </w:r>
      <w:r w:rsidR="00DE054A">
        <w:rPr>
          <w:rFonts w:asciiTheme="minorHAnsi" w:hAnsiTheme="minorHAnsi"/>
          <w:bCs/>
          <w:sz w:val="22"/>
          <w:szCs w:val="22"/>
        </w:rPr>
        <w:t xml:space="preserve"> de</w:t>
      </w:r>
      <w:r w:rsidRPr="0061603E">
        <w:rPr>
          <w:rFonts w:asciiTheme="minorHAnsi" w:hAnsiTheme="minorHAnsi"/>
          <w:bCs/>
          <w:sz w:val="22"/>
          <w:szCs w:val="22"/>
        </w:rPr>
        <w:t xml:space="preserve"> Madame</w:t>
      </w:r>
      <w:r w:rsidR="00D21398">
        <w:rPr>
          <w:rFonts w:asciiTheme="minorHAnsi" w:hAnsiTheme="minorHAnsi"/>
          <w:bCs/>
          <w:sz w:val="22"/>
          <w:szCs w:val="22"/>
        </w:rPr>
        <w:t xml:space="preserve"> </w:t>
      </w:r>
      <w:r w:rsidRPr="0061603E">
        <w:rPr>
          <w:rFonts w:asciiTheme="minorHAnsi" w:hAnsiTheme="minorHAnsi"/>
          <w:bCs/>
          <w:sz w:val="22"/>
          <w:szCs w:val="22"/>
        </w:rPr>
        <w:t>A</w:t>
      </w:r>
      <w:r w:rsidR="00D21398">
        <w:rPr>
          <w:rFonts w:asciiTheme="minorHAnsi" w:hAnsiTheme="minorHAnsi"/>
          <w:bCs/>
          <w:sz w:val="22"/>
          <w:szCs w:val="22"/>
        </w:rPr>
        <w:t>.</w:t>
      </w:r>
      <w:r w:rsidRPr="0061603E">
        <w:rPr>
          <w:rFonts w:asciiTheme="minorHAnsi" w:hAnsiTheme="minorHAnsi"/>
          <w:bCs/>
          <w:sz w:val="22"/>
          <w:szCs w:val="22"/>
        </w:rPr>
        <w:t xml:space="preserve"> M</w:t>
      </w:r>
      <w:r w:rsidR="00D21398">
        <w:rPr>
          <w:rFonts w:asciiTheme="minorHAnsi" w:hAnsiTheme="minorHAnsi"/>
          <w:bCs/>
          <w:sz w:val="22"/>
          <w:szCs w:val="22"/>
        </w:rPr>
        <w:t>.</w:t>
      </w:r>
      <w:r w:rsidRPr="0061603E">
        <w:rPr>
          <w:rFonts w:asciiTheme="minorHAnsi" w:hAnsiTheme="minorHAnsi"/>
          <w:bCs/>
          <w:sz w:val="22"/>
          <w:szCs w:val="22"/>
        </w:rPr>
        <w:t xml:space="preserve"> en date du 25</w:t>
      </w:r>
      <w:r w:rsidR="00DE054A">
        <w:rPr>
          <w:rFonts w:asciiTheme="minorHAnsi" w:hAnsiTheme="minorHAnsi"/>
          <w:bCs/>
          <w:sz w:val="22"/>
          <w:szCs w:val="22"/>
        </w:rPr>
        <w:t>-05-</w:t>
      </w:r>
      <w:r w:rsidRPr="0061603E">
        <w:rPr>
          <w:rFonts w:asciiTheme="minorHAnsi" w:hAnsiTheme="minorHAnsi"/>
          <w:bCs/>
          <w:sz w:val="22"/>
          <w:szCs w:val="22"/>
        </w:rPr>
        <w:t xml:space="preserve">2020 et </w:t>
      </w:r>
      <w:r w:rsidR="00D21398">
        <w:rPr>
          <w:rFonts w:asciiTheme="minorHAnsi" w:hAnsiTheme="minorHAnsi"/>
          <w:bCs/>
          <w:sz w:val="22"/>
          <w:szCs w:val="22"/>
        </w:rPr>
        <w:tab/>
      </w:r>
      <w:r w:rsidRPr="0061603E">
        <w:rPr>
          <w:rFonts w:asciiTheme="minorHAnsi" w:hAnsiTheme="minorHAnsi"/>
          <w:bCs/>
          <w:sz w:val="22"/>
          <w:szCs w:val="22"/>
        </w:rPr>
        <w:t>Madame M</w:t>
      </w:r>
      <w:r w:rsidR="00D21398">
        <w:rPr>
          <w:rFonts w:asciiTheme="minorHAnsi" w:hAnsiTheme="minorHAnsi"/>
          <w:bCs/>
          <w:sz w:val="22"/>
          <w:szCs w:val="22"/>
        </w:rPr>
        <w:t>.</w:t>
      </w:r>
      <w:r w:rsidRPr="0061603E">
        <w:rPr>
          <w:rFonts w:asciiTheme="minorHAnsi" w:hAnsiTheme="minorHAnsi"/>
          <w:bCs/>
          <w:sz w:val="22"/>
          <w:szCs w:val="22"/>
        </w:rPr>
        <w:t xml:space="preserve"> C</w:t>
      </w:r>
      <w:r w:rsidR="00D21398">
        <w:rPr>
          <w:rFonts w:asciiTheme="minorHAnsi" w:hAnsiTheme="minorHAnsi"/>
          <w:bCs/>
          <w:sz w:val="22"/>
          <w:szCs w:val="22"/>
        </w:rPr>
        <w:t>.</w:t>
      </w:r>
      <w:r w:rsidRPr="0061603E">
        <w:rPr>
          <w:rFonts w:asciiTheme="minorHAnsi" w:hAnsiTheme="minorHAnsi"/>
          <w:bCs/>
          <w:sz w:val="22"/>
          <w:szCs w:val="22"/>
        </w:rPr>
        <w:t xml:space="preserve"> en date du 10</w:t>
      </w:r>
      <w:r w:rsidR="00DE054A">
        <w:rPr>
          <w:rFonts w:asciiTheme="minorHAnsi" w:hAnsiTheme="minorHAnsi"/>
          <w:bCs/>
          <w:sz w:val="22"/>
          <w:szCs w:val="22"/>
        </w:rPr>
        <w:t>-11-</w:t>
      </w:r>
      <w:r w:rsidRPr="0061603E">
        <w:rPr>
          <w:rFonts w:asciiTheme="minorHAnsi" w:hAnsiTheme="minorHAnsi"/>
          <w:bCs/>
          <w:sz w:val="22"/>
          <w:szCs w:val="22"/>
        </w:rPr>
        <w:t>2020</w:t>
      </w:r>
      <w:r w:rsidR="00DE054A">
        <w:rPr>
          <w:rFonts w:asciiTheme="minorHAnsi" w:hAnsiTheme="minorHAnsi"/>
          <w:bCs/>
          <w:sz w:val="22"/>
          <w:szCs w:val="22"/>
        </w:rPr>
        <w:t xml:space="preserve"> </w:t>
      </w:r>
      <w:r w:rsidR="00DE054A">
        <w:rPr>
          <w:rFonts w:asciiTheme="minorHAnsi" w:hAnsiTheme="minorHAnsi"/>
          <w:bCs/>
          <w:sz w:val="22"/>
          <w:szCs w:val="22"/>
        </w:rPr>
        <w:tab/>
        <w:t>attestent</w:t>
      </w:r>
      <w:r w:rsidR="00701BEC">
        <w:rPr>
          <w:rFonts w:asciiTheme="minorHAnsi" w:hAnsiTheme="minorHAnsi"/>
          <w:bCs/>
          <w:sz w:val="22"/>
          <w:szCs w:val="22"/>
        </w:rPr>
        <w:t xml:space="preserve">, à suffisance, </w:t>
      </w:r>
      <w:r w:rsidR="00DE054A">
        <w:rPr>
          <w:rFonts w:asciiTheme="minorHAnsi" w:hAnsiTheme="minorHAnsi"/>
          <w:bCs/>
          <w:sz w:val="22"/>
          <w:szCs w:val="22"/>
        </w:rPr>
        <w:t>que le travail ne manquait pas.</w:t>
      </w:r>
    </w:p>
    <w:p w14:paraId="0EC507A2" w14:textId="77777777" w:rsidR="00EF000A" w:rsidRDefault="00EF000A" w:rsidP="00BE0748">
      <w:pPr>
        <w:jc w:val="both"/>
        <w:rPr>
          <w:rFonts w:asciiTheme="minorHAnsi" w:hAnsiTheme="minorHAnsi"/>
          <w:bCs/>
          <w:sz w:val="22"/>
          <w:szCs w:val="22"/>
        </w:rPr>
      </w:pPr>
    </w:p>
    <w:p w14:paraId="375F6409" w14:textId="77777777" w:rsidR="00EF000A" w:rsidRDefault="00EF000A" w:rsidP="00BE0748">
      <w:pPr>
        <w:jc w:val="both"/>
        <w:rPr>
          <w:rFonts w:asciiTheme="minorHAnsi" w:hAnsiTheme="minorHAnsi"/>
          <w:bCs/>
          <w:sz w:val="22"/>
          <w:szCs w:val="22"/>
        </w:rPr>
      </w:pPr>
      <w:r>
        <w:rPr>
          <w:rFonts w:asciiTheme="minorHAnsi" w:hAnsiTheme="minorHAnsi"/>
          <w:bCs/>
          <w:sz w:val="22"/>
          <w:szCs w:val="22"/>
        </w:rPr>
        <w:tab/>
        <w:t>Le Tribunal ne peut suivre cette analyse.</w:t>
      </w:r>
    </w:p>
    <w:p w14:paraId="0E48860E" w14:textId="77777777" w:rsidR="00EF000A" w:rsidRDefault="00EF000A" w:rsidP="00BE0748">
      <w:pPr>
        <w:jc w:val="both"/>
        <w:rPr>
          <w:rFonts w:asciiTheme="minorHAnsi" w:hAnsiTheme="minorHAnsi"/>
          <w:bCs/>
          <w:sz w:val="22"/>
          <w:szCs w:val="22"/>
        </w:rPr>
      </w:pPr>
    </w:p>
    <w:p w14:paraId="6244C581" w14:textId="425F90F6" w:rsidR="0061603E" w:rsidRDefault="00EF000A" w:rsidP="00BE0748">
      <w:pPr>
        <w:jc w:val="both"/>
        <w:rPr>
          <w:rFonts w:asciiTheme="minorHAnsi" w:hAnsiTheme="minorHAnsi"/>
          <w:bCs/>
          <w:sz w:val="22"/>
          <w:szCs w:val="22"/>
        </w:rPr>
      </w:pPr>
      <w:r>
        <w:rPr>
          <w:rFonts w:asciiTheme="minorHAnsi" w:hAnsiTheme="minorHAnsi"/>
          <w:bCs/>
          <w:sz w:val="22"/>
          <w:szCs w:val="22"/>
        </w:rPr>
        <w:tab/>
      </w:r>
      <w:r w:rsidR="0003688B">
        <w:rPr>
          <w:rFonts w:asciiTheme="minorHAnsi" w:hAnsiTheme="minorHAnsi"/>
          <w:bCs/>
          <w:sz w:val="22"/>
          <w:szCs w:val="22"/>
        </w:rPr>
        <w:t>Le choix d’engag</w:t>
      </w:r>
      <w:r w:rsidR="00701BEC">
        <w:rPr>
          <w:rFonts w:asciiTheme="minorHAnsi" w:hAnsiTheme="minorHAnsi"/>
          <w:bCs/>
          <w:sz w:val="22"/>
          <w:szCs w:val="22"/>
        </w:rPr>
        <w:t>er</w:t>
      </w:r>
      <w:r w:rsidR="0003688B">
        <w:rPr>
          <w:rFonts w:asciiTheme="minorHAnsi" w:hAnsiTheme="minorHAnsi"/>
          <w:bCs/>
          <w:sz w:val="22"/>
          <w:szCs w:val="22"/>
        </w:rPr>
        <w:t xml:space="preserve"> du personnel à un moment précis ne peut avoir pour effet </w:t>
      </w:r>
      <w:r w:rsidR="00B547AB">
        <w:rPr>
          <w:rFonts w:asciiTheme="minorHAnsi" w:hAnsiTheme="minorHAnsi"/>
          <w:bCs/>
          <w:sz w:val="22"/>
          <w:szCs w:val="22"/>
        </w:rPr>
        <w:t xml:space="preserve">d’empêcher toute </w:t>
      </w:r>
      <w:r w:rsidR="00A729F7">
        <w:rPr>
          <w:rFonts w:asciiTheme="minorHAnsi" w:hAnsiTheme="minorHAnsi"/>
          <w:bCs/>
          <w:sz w:val="22"/>
          <w:szCs w:val="22"/>
        </w:rPr>
        <w:tab/>
      </w:r>
      <w:r w:rsidR="00B547AB">
        <w:rPr>
          <w:rFonts w:asciiTheme="minorHAnsi" w:hAnsiTheme="minorHAnsi"/>
          <w:bCs/>
          <w:sz w:val="22"/>
          <w:szCs w:val="22"/>
        </w:rPr>
        <w:t xml:space="preserve">mise en chômage </w:t>
      </w:r>
      <w:r w:rsidR="00A729F7">
        <w:rPr>
          <w:rFonts w:asciiTheme="minorHAnsi" w:hAnsiTheme="minorHAnsi"/>
          <w:bCs/>
          <w:sz w:val="22"/>
          <w:szCs w:val="22"/>
        </w:rPr>
        <w:t xml:space="preserve">temporaire </w:t>
      </w:r>
      <w:r w:rsidR="00FC21F8">
        <w:rPr>
          <w:rFonts w:asciiTheme="minorHAnsi" w:hAnsiTheme="minorHAnsi"/>
          <w:bCs/>
          <w:sz w:val="22"/>
          <w:szCs w:val="22"/>
        </w:rPr>
        <w:t xml:space="preserve">force majeure </w:t>
      </w:r>
      <w:r w:rsidR="00B547AB">
        <w:rPr>
          <w:rFonts w:asciiTheme="minorHAnsi" w:hAnsiTheme="minorHAnsi"/>
          <w:bCs/>
          <w:sz w:val="22"/>
          <w:szCs w:val="22"/>
        </w:rPr>
        <w:t>par après, cette mise en chômage</w:t>
      </w:r>
      <w:r w:rsidR="00C14606">
        <w:rPr>
          <w:rFonts w:asciiTheme="minorHAnsi" w:hAnsiTheme="minorHAnsi"/>
          <w:bCs/>
          <w:sz w:val="22"/>
          <w:szCs w:val="22"/>
        </w:rPr>
        <w:t xml:space="preserve"> étant la </w:t>
      </w:r>
      <w:r w:rsidR="00C14606">
        <w:rPr>
          <w:rFonts w:asciiTheme="minorHAnsi" w:hAnsiTheme="minorHAnsi"/>
          <w:bCs/>
          <w:sz w:val="22"/>
          <w:szCs w:val="22"/>
        </w:rPr>
        <w:tab/>
        <w:t xml:space="preserve">conséquence </w:t>
      </w:r>
      <w:r w:rsidR="00FC21F8">
        <w:rPr>
          <w:rFonts w:asciiTheme="minorHAnsi" w:hAnsiTheme="minorHAnsi"/>
          <w:bCs/>
          <w:sz w:val="22"/>
          <w:szCs w:val="22"/>
        </w:rPr>
        <w:t>d</w:t>
      </w:r>
      <w:r w:rsidR="002A142D">
        <w:rPr>
          <w:rFonts w:asciiTheme="minorHAnsi" w:hAnsiTheme="minorHAnsi"/>
          <w:bCs/>
          <w:sz w:val="22"/>
          <w:szCs w:val="22"/>
        </w:rPr>
        <w:t>’éléments extérieurs et indépendant</w:t>
      </w:r>
      <w:r w:rsidR="002B0D8B">
        <w:rPr>
          <w:rFonts w:asciiTheme="minorHAnsi" w:hAnsiTheme="minorHAnsi"/>
          <w:bCs/>
          <w:sz w:val="22"/>
          <w:szCs w:val="22"/>
        </w:rPr>
        <w:t>s</w:t>
      </w:r>
      <w:r w:rsidR="002A142D">
        <w:rPr>
          <w:rFonts w:asciiTheme="minorHAnsi" w:hAnsiTheme="minorHAnsi"/>
          <w:bCs/>
          <w:sz w:val="22"/>
          <w:szCs w:val="22"/>
        </w:rPr>
        <w:t xml:space="preserve"> de la volonté de l’employeur </w:t>
      </w:r>
      <w:r w:rsidR="00FC21F8">
        <w:rPr>
          <w:rFonts w:asciiTheme="minorHAnsi" w:hAnsiTheme="minorHAnsi"/>
          <w:bCs/>
          <w:sz w:val="22"/>
          <w:szCs w:val="22"/>
        </w:rPr>
        <w:t>(</w:t>
      </w:r>
      <w:r w:rsidR="002A142D">
        <w:rPr>
          <w:rFonts w:asciiTheme="minorHAnsi" w:hAnsiTheme="minorHAnsi"/>
          <w:bCs/>
          <w:sz w:val="22"/>
          <w:szCs w:val="22"/>
        </w:rPr>
        <w:t xml:space="preserve">la </w:t>
      </w:r>
      <w:r w:rsidR="00A93217">
        <w:rPr>
          <w:rFonts w:asciiTheme="minorHAnsi" w:hAnsiTheme="minorHAnsi"/>
          <w:bCs/>
          <w:sz w:val="22"/>
          <w:szCs w:val="22"/>
        </w:rPr>
        <w:t xml:space="preserve">mise en </w:t>
      </w:r>
      <w:r w:rsidR="00C14606">
        <w:rPr>
          <w:rFonts w:asciiTheme="minorHAnsi" w:hAnsiTheme="minorHAnsi"/>
          <w:bCs/>
          <w:sz w:val="22"/>
          <w:szCs w:val="22"/>
        </w:rPr>
        <w:tab/>
      </w:r>
      <w:r w:rsidR="00A93217">
        <w:rPr>
          <w:rFonts w:asciiTheme="minorHAnsi" w:hAnsiTheme="minorHAnsi"/>
          <w:bCs/>
          <w:sz w:val="22"/>
          <w:szCs w:val="22"/>
        </w:rPr>
        <w:t>chômage</w:t>
      </w:r>
      <w:r w:rsidR="002A142D">
        <w:rPr>
          <w:rFonts w:asciiTheme="minorHAnsi" w:hAnsiTheme="minorHAnsi"/>
          <w:bCs/>
          <w:sz w:val="22"/>
          <w:szCs w:val="22"/>
        </w:rPr>
        <w:t xml:space="preserve"> peut être </w:t>
      </w:r>
      <w:r w:rsidR="00A93217">
        <w:rPr>
          <w:rFonts w:asciiTheme="minorHAnsi" w:hAnsiTheme="minorHAnsi"/>
          <w:bCs/>
          <w:sz w:val="22"/>
          <w:szCs w:val="22"/>
        </w:rPr>
        <w:t>liée</w:t>
      </w:r>
      <w:r w:rsidR="002B0D8B">
        <w:rPr>
          <w:rFonts w:asciiTheme="minorHAnsi" w:hAnsiTheme="minorHAnsi"/>
          <w:bCs/>
          <w:sz w:val="22"/>
          <w:szCs w:val="22"/>
        </w:rPr>
        <w:t>, par exemple,</w:t>
      </w:r>
      <w:r w:rsidR="00A93217">
        <w:rPr>
          <w:rFonts w:asciiTheme="minorHAnsi" w:hAnsiTheme="minorHAnsi"/>
          <w:bCs/>
          <w:sz w:val="22"/>
          <w:szCs w:val="22"/>
        </w:rPr>
        <w:t xml:space="preserve"> à la</w:t>
      </w:r>
      <w:r w:rsidR="002A142D">
        <w:rPr>
          <w:rFonts w:asciiTheme="minorHAnsi" w:hAnsiTheme="minorHAnsi"/>
          <w:bCs/>
          <w:sz w:val="22"/>
          <w:szCs w:val="22"/>
        </w:rPr>
        <w:t xml:space="preserve"> </w:t>
      </w:r>
      <w:r w:rsidR="00A93217">
        <w:rPr>
          <w:rFonts w:asciiTheme="minorHAnsi" w:hAnsiTheme="minorHAnsi"/>
          <w:bCs/>
          <w:sz w:val="22"/>
          <w:szCs w:val="22"/>
        </w:rPr>
        <w:t xml:space="preserve">persistance </w:t>
      </w:r>
      <w:r w:rsidR="00A729F7">
        <w:rPr>
          <w:rFonts w:asciiTheme="minorHAnsi" w:hAnsiTheme="minorHAnsi"/>
          <w:bCs/>
          <w:sz w:val="22"/>
          <w:szCs w:val="22"/>
        </w:rPr>
        <w:t>dans le temps des mesures sanitaire</w:t>
      </w:r>
      <w:r w:rsidR="00701BEC">
        <w:rPr>
          <w:rFonts w:asciiTheme="minorHAnsi" w:hAnsiTheme="minorHAnsi"/>
          <w:bCs/>
          <w:sz w:val="22"/>
          <w:szCs w:val="22"/>
        </w:rPr>
        <w:t>s</w:t>
      </w:r>
      <w:r w:rsidR="00A729F7">
        <w:rPr>
          <w:rFonts w:asciiTheme="minorHAnsi" w:hAnsiTheme="minorHAnsi"/>
          <w:bCs/>
          <w:sz w:val="22"/>
          <w:szCs w:val="22"/>
        </w:rPr>
        <w:t xml:space="preserve"> </w:t>
      </w:r>
      <w:r w:rsidR="00A93217">
        <w:rPr>
          <w:rFonts w:asciiTheme="minorHAnsi" w:hAnsiTheme="minorHAnsi"/>
          <w:bCs/>
          <w:sz w:val="22"/>
          <w:szCs w:val="22"/>
        </w:rPr>
        <w:t xml:space="preserve">ou à de </w:t>
      </w:r>
      <w:r w:rsidR="002B0D8B">
        <w:rPr>
          <w:rFonts w:asciiTheme="minorHAnsi" w:hAnsiTheme="minorHAnsi"/>
          <w:bCs/>
          <w:sz w:val="22"/>
          <w:szCs w:val="22"/>
        </w:rPr>
        <w:tab/>
      </w:r>
      <w:r w:rsidR="00A93217">
        <w:rPr>
          <w:rFonts w:asciiTheme="minorHAnsi" w:hAnsiTheme="minorHAnsi"/>
          <w:bCs/>
          <w:sz w:val="22"/>
          <w:szCs w:val="22"/>
        </w:rPr>
        <w:t xml:space="preserve">nouvelles </w:t>
      </w:r>
      <w:r w:rsidR="00B547AB">
        <w:rPr>
          <w:rFonts w:asciiTheme="minorHAnsi" w:hAnsiTheme="minorHAnsi"/>
          <w:bCs/>
          <w:sz w:val="22"/>
          <w:szCs w:val="22"/>
        </w:rPr>
        <w:t>mesures</w:t>
      </w:r>
      <w:r w:rsidR="00A93217">
        <w:rPr>
          <w:rFonts w:asciiTheme="minorHAnsi" w:hAnsiTheme="minorHAnsi"/>
          <w:bCs/>
          <w:sz w:val="22"/>
          <w:szCs w:val="22"/>
        </w:rPr>
        <w:t>)</w:t>
      </w:r>
      <w:r w:rsidR="00A729F7">
        <w:rPr>
          <w:rFonts w:asciiTheme="minorHAnsi" w:hAnsiTheme="minorHAnsi"/>
          <w:bCs/>
          <w:sz w:val="22"/>
          <w:szCs w:val="22"/>
        </w:rPr>
        <w:t xml:space="preserve">. </w:t>
      </w:r>
    </w:p>
    <w:p w14:paraId="2A4F1230" w14:textId="36797894" w:rsidR="0061603E" w:rsidRDefault="0061603E" w:rsidP="00BE0748">
      <w:pPr>
        <w:jc w:val="both"/>
        <w:rPr>
          <w:rFonts w:asciiTheme="minorHAnsi" w:hAnsiTheme="minorHAnsi"/>
          <w:bCs/>
          <w:sz w:val="22"/>
          <w:szCs w:val="22"/>
        </w:rPr>
      </w:pPr>
      <w:r>
        <w:rPr>
          <w:rFonts w:asciiTheme="minorHAnsi" w:hAnsiTheme="minorHAnsi"/>
          <w:bCs/>
          <w:sz w:val="22"/>
          <w:szCs w:val="22"/>
        </w:rPr>
        <w:tab/>
      </w:r>
    </w:p>
    <w:p w14:paraId="3C3E01D9" w14:textId="55DC9C9B" w:rsidR="009B6122" w:rsidRPr="009B6122" w:rsidRDefault="009B6122" w:rsidP="00BE0748">
      <w:pPr>
        <w:pStyle w:val="Textebrut"/>
        <w:ind w:left="720"/>
        <w:jc w:val="both"/>
        <w:textAlignment w:val="auto"/>
        <w:rPr>
          <w:rFonts w:asciiTheme="minorHAnsi" w:hAnsiTheme="minorHAnsi" w:cstheme="minorHAnsi"/>
          <w:bCs/>
          <w:sz w:val="22"/>
          <w:szCs w:val="22"/>
        </w:rPr>
      </w:pPr>
      <w:r w:rsidRPr="009B6122">
        <w:rPr>
          <w:rFonts w:asciiTheme="minorHAnsi" w:hAnsiTheme="minorHAnsi" w:cstheme="minorHAnsi"/>
          <w:bCs/>
          <w:sz w:val="22"/>
          <w:szCs w:val="22"/>
        </w:rPr>
        <w:t>Le Tribunal rappelle</w:t>
      </w:r>
      <w:r w:rsidR="00A729F7">
        <w:rPr>
          <w:rFonts w:asciiTheme="minorHAnsi" w:hAnsiTheme="minorHAnsi" w:cstheme="minorHAnsi"/>
          <w:bCs/>
          <w:sz w:val="22"/>
          <w:szCs w:val="22"/>
        </w:rPr>
        <w:t>, à cet égard,</w:t>
      </w:r>
      <w:r w:rsidRPr="009B6122">
        <w:rPr>
          <w:rFonts w:asciiTheme="minorHAnsi" w:hAnsiTheme="minorHAnsi" w:cstheme="minorHAnsi"/>
          <w:bCs/>
          <w:sz w:val="22"/>
          <w:szCs w:val="22"/>
        </w:rPr>
        <w:t xml:space="preserve"> l’</w:t>
      </w:r>
      <w:r>
        <w:rPr>
          <w:rFonts w:asciiTheme="minorHAnsi" w:hAnsiTheme="minorHAnsi" w:cstheme="minorHAnsi"/>
          <w:bCs/>
          <w:sz w:val="22"/>
          <w:szCs w:val="22"/>
        </w:rPr>
        <w:t xml:space="preserve">évolution de la </w:t>
      </w:r>
      <w:r w:rsidRPr="009B6122">
        <w:rPr>
          <w:rFonts w:asciiTheme="minorHAnsi" w:hAnsiTheme="minorHAnsi" w:cstheme="minorHAnsi"/>
          <w:bCs/>
          <w:sz w:val="22"/>
          <w:szCs w:val="22"/>
        </w:rPr>
        <w:t>pandémie liée à la COVID 19</w:t>
      </w:r>
      <w:r w:rsidRPr="009B6122">
        <w:rPr>
          <w:rFonts w:asciiTheme="minorHAnsi" w:hAnsiTheme="minorHAnsi" w:cs="Times New Roman"/>
          <w:bCs/>
          <w:sz w:val="22"/>
          <w:szCs w:val="22"/>
          <w:vertAlign w:val="superscript"/>
        </w:rPr>
        <w:footnoteReference w:id="9"/>
      </w:r>
      <w:r w:rsidRPr="009B6122">
        <w:rPr>
          <w:rFonts w:asciiTheme="minorHAnsi" w:hAnsiTheme="minorHAnsi" w:cstheme="minorHAnsi"/>
          <w:bCs/>
          <w:sz w:val="22"/>
          <w:szCs w:val="22"/>
        </w:rPr>
        <w:t>.</w:t>
      </w:r>
    </w:p>
    <w:p w14:paraId="31D9A472" w14:textId="77777777" w:rsidR="009B6122" w:rsidRPr="009B6122" w:rsidRDefault="009B6122" w:rsidP="00BE0748">
      <w:pPr>
        <w:widowControl/>
        <w:ind w:left="720"/>
        <w:jc w:val="both"/>
        <w:textAlignment w:val="auto"/>
        <w:rPr>
          <w:rFonts w:asciiTheme="minorHAnsi" w:eastAsia="Arial" w:hAnsiTheme="minorHAnsi" w:cstheme="minorHAnsi"/>
          <w:bCs/>
          <w:sz w:val="22"/>
          <w:szCs w:val="22"/>
        </w:rPr>
      </w:pPr>
    </w:p>
    <w:p w14:paraId="05866F40" w14:textId="67FF4D38" w:rsidR="009B6122" w:rsidRDefault="009B6122" w:rsidP="00BE0748">
      <w:pPr>
        <w:widowControl/>
        <w:ind w:left="720"/>
        <w:jc w:val="both"/>
        <w:textAlignment w:val="auto"/>
        <w:rPr>
          <w:rFonts w:asciiTheme="minorHAnsi" w:eastAsia="Arial" w:hAnsiTheme="minorHAnsi" w:cstheme="minorHAnsi"/>
          <w:bCs/>
          <w:sz w:val="22"/>
          <w:szCs w:val="22"/>
        </w:rPr>
      </w:pPr>
      <w:r w:rsidRPr="009B6122">
        <w:rPr>
          <w:rFonts w:asciiTheme="minorHAnsi" w:eastAsia="Arial" w:hAnsiTheme="minorHAnsi" w:cstheme="minorHAnsi"/>
          <w:bCs/>
          <w:sz w:val="22"/>
          <w:szCs w:val="22"/>
        </w:rPr>
        <w:t xml:space="preserve">Après un premier confinement en mars 2020, la Belgique sera déconfinée du </w:t>
      </w:r>
      <w:r w:rsidR="001C0A04">
        <w:rPr>
          <w:rFonts w:asciiTheme="minorHAnsi" w:eastAsia="Arial" w:hAnsiTheme="minorHAnsi" w:cstheme="minorHAnsi"/>
          <w:bCs/>
          <w:sz w:val="22"/>
          <w:szCs w:val="22"/>
        </w:rPr>
        <w:t>04-05-2020</w:t>
      </w:r>
      <w:r w:rsidRPr="009B6122">
        <w:rPr>
          <w:rFonts w:asciiTheme="minorHAnsi" w:eastAsia="Arial" w:hAnsiTheme="minorHAnsi" w:cstheme="minorHAnsi"/>
          <w:bCs/>
          <w:sz w:val="22"/>
          <w:szCs w:val="22"/>
        </w:rPr>
        <w:t xml:space="preserve"> au </w:t>
      </w:r>
      <w:r w:rsidR="001C0A04">
        <w:rPr>
          <w:rFonts w:asciiTheme="minorHAnsi" w:eastAsia="Arial" w:hAnsiTheme="minorHAnsi" w:cstheme="minorHAnsi"/>
          <w:bCs/>
          <w:sz w:val="22"/>
          <w:szCs w:val="22"/>
        </w:rPr>
        <w:t>03-10-2020</w:t>
      </w:r>
      <w:r w:rsidRPr="009B6122">
        <w:rPr>
          <w:rFonts w:asciiTheme="minorHAnsi" w:eastAsia="Arial" w:hAnsiTheme="minorHAnsi" w:cstheme="minorHAnsi"/>
          <w:bCs/>
          <w:sz w:val="22"/>
          <w:szCs w:val="22"/>
        </w:rPr>
        <w:t xml:space="preserve"> en différentes phases. </w:t>
      </w:r>
    </w:p>
    <w:p w14:paraId="00939774" w14:textId="64DEC080" w:rsidR="00A729F7" w:rsidRDefault="00A729F7" w:rsidP="00BE0748">
      <w:pPr>
        <w:widowControl/>
        <w:ind w:left="720"/>
        <w:jc w:val="both"/>
        <w:textAlignment w:val="auto"/>
        <w:rPr>
          <w:rFonts w:asciiTheme="minorHAnsi" w:eastAsia="Arial" w:hAnsiTheme="minorHAnsi" w:cstheme="minorHAnsi"/>
          <w:bCs/>
          <w:sz w:val="22"/>
          <w:szCs w:val="22"/>
        </w:rPr>
      </w:pPr>
    </w:p>
    <w:p w14:paraId="1AECC9A8" w14:textId="4C4EBA0C" w:rsidR="001C0A04" w:rsidRDefault="00A729F7" w:rsidP="00BE0748">
      <w:pPr>
        <w:widowControl/>
        <w:ind w:left="720"/>
        <w:jc w:val="both"/>
        <w:textAlignment w:val="auto"/>
        <w:rPr>
          <w:rFonts w:asciiTheme="minorHAnsi" w:eastAsia="Arial" w:hAnsiTheme="minorHAnsi" w:cstheme="minorHAnsi"/>
          <w:bCs/>
          <w:sz w:val="22"/>
          <w:szCs w:val="22"/>
        </w:rPr>
      </w:pPr>
      <w:r>
        <w:rPr>
          <w:rFonts w:asciiTheme="minorHAnsi" w:eastAsia="Arial" w:hAnsiTheme="minorHAnsi" w:cstheme="minorHAnsi"/>
          <w:bCs/>
          <w:sz w:val="22"/>
          <w:szCs w:val="22"/>
        </w:rPr>
        <w:t>C’est, dans le cadre de ce</w:t>
      </w:r>
      <w:r w:rsidR="001C0A04">
        <w:rPr>
          <w:rFonts w:asciiTheme="minorHAnsi" w:eastAsia="Arial" w:hAnsiTheme="minorHAnsi" w:cstheme="minorHAnsi"/>
          <w:bCs/>
          <w:sz w:val="22"/>
          <w:szCs w:val="22"/>
        </w:rPr>
        <w:t>tte période de</w:t>
      </w:r>
      <w:r>
        <w:rPr>
          <w:rFonts w:asciiTheme="minorHAnsi" w:eastAsia="Arial" w:hAnsiTheme="minorHAnsi" w:cstheme="minorHAnsi"/>
          <w:bCs/>
          <w:sz w:val="22"/>
          <w:szCs w:val="22"/>
        </w:rPr>
        <w:t xml:space="preserve"> déconfinement</w:t>
      </w:r>
      <w:r w:rsidR="0080153D">
        <w:rPr>
          <w:rFonts w:asciiTheme="minorHAnsi" w:eastAsia="Arial" w:hAnsiTheme="minorHAnsi" w:cstheme="minorHAnsi"/>
          <w:bCs/>
          <w:sz w:val="22"/>
          <w:szCs w:val="22"/>
        </w:rPr>
        <w:t>,</w:t>
      </w:r>
      <w:r>
        <w:rPr>
          <w:rFonts w:asciiTheme="minorHAnsi" w:eastAsia="Arial" w:hAnsiTheme="minorHAnsi" w:cstheme="minorHAnsi"/>
          <w:bCs/>
          <w:sz w:val="22"/>
          <w:szCs w:val="22"/>
        </w:rPr>
        <w:t xml:space="preserve"> que sera engagé</w:t>
      </w:r>
      <w:r w:rsidR="001C0A04">
        <w:rPr>
          <w:rFonts w:asciiTheme="minorHAnsi" w:eastAsia="Arial" w:hAnsiTheme="minorHAnsi" w:cstheme="minorHAnsi"/>
          <w:bCs/>
          <w:sz w:val="22"/>
          <w:szCs w:val="22"/>
        </w:rPr>
        <w:t>e,</w:t>
      </w:r>
      <w:r w:rsidR="00270C9A">
        <w:rPr>
          <w:rFonts w:asciiTheme="minorHAnsi" w:eastAsia="Arial" w:hAnsiTheme="minorHAnsi" w:cstheme="minorHAnsi"/>
          <w:bCs/>
          <w:sz w:val="22"/>
          <w:szCs w:val="22"/>
        </w:rPr>
        <w:t xml:space="preserve"> le 25-05</w:t>
      </w:r>
      <w:r w:rsidR="001C0A04">
        <w:rPr>
          <w:rFonts w:asciiTheme="minorHAnsi" w:eastAsia="Arial" w:hAnsiTheme="minorHAnsi" w:cstheme="minorHAnsi"/>
          <w:bCs/>
          <w:sz w:val="22"/>
          <w:szCs w:val="22"/>
        </w:rPr>
        <w:t>-2020,</w:t>
      </w:r>
      <w:r w:rsidR="00270C9A">
        <w:rPr>
          <w:rFonts w:asciiTheme="minorHAnsi" w:eastAsia="Arial" w:hAnsiTheme="minorHAnsi" w:cstheme="minorHAnsi"/>
          <w:bCs/>
          <w:sz w:val="22"/>
          <w:szCs w:val="22"/>
        </w:rPr>
        <w:t xml:space="preserve"> Madame M</w:t>
      </w:r>
      <w:r w:rsidR="00D21398">
        <w:rPr>
          <w:rFonts w:asciiTheme="minorHAnsi" w:eastAsia="Arial" w:hAnsiTheme="minorHAnsi" w:cstheme="minorHAnsi"/>
          <w:bCs/>
          <w:sz w:val="22"/>
          <w:szCs w:val="22"/>
        </w:rPr>
        <w:t>.</w:t>
      </w:r>
      <w:r w:rsidR="00270C9A">
        <w:rPr>
          <w:rFonts w:asciiTheme="minorHAnsi" w:eastAsia="Arial" w:hAnsiTheme="minorHAnsi" w:cstheme="minorHAnsi"/>
          <w:bCs/>
          <w:sz w:val="22"/>
          <w:szCs w:val="22"/>
        </w:rPr>
        <w:t xml:space="preserve"> Il est à not</w:t>
      </w:r>
      <w:r w:rsidR="0070066C">
        <w:rPr>
          <w:rFonts w:asciiTheme="minorHAnsi" w:eastAsia="Arial" w:hAnsiTheme="minorHAnsi" w:cstheme="minorHAnsi"/>
          <w:bCs/>
          <w:sz w:val="22"/>
          <w:szCs w:val="22"/>
        </w:rPr>
        <w:t>er</w:t>
      </w:r>
      <w:r w:rsidR="00270C9A">
        <w:rPr>
          <w:rFonts w:asciiTheme="minorHAnsi" w:eastAsia="Arial" w:hAnsiTheme="minorHAnsi" w:cstheme="minorHAnsi"/>
          <w:bCs/>
          <w:sz w:val="22"/>
          <w:szCs w:val="22"/>
        </w:rPr>
        <w:t xml:space="preserve"> qu’elle a été engagée à concurrence d’un mi-temps</w:t>
      </w:r>
      <w:r w:rsidR="002C5CD2">
        <w:rPr>
          <w:rFonts w:asciiTheme="minorHAnsi" w:eastAsia="Arial" w:hAnsiTheme="minorHAnsi" w:cstheme="minorHAnsi"/>
          <w:bCs/>
          <w:sz w:val="22"/>
          <w:szCs w:val="22"/>
        </w:rPr>
        <w:t xml:space="preserve"> en qualité d’agent de première ligne (il n’est, également, donc pas question d’un engagement pour des fonctions similaires à celles de Madame </w:t>
      </w:r>
      <w:r w:rsidR="00D21398">
        <w:rPr>
          <w:rFonts w:asciiTheme="minorHAnsi" w:eastAsia="Arial" w:hAnsiTheme="minorHAnsi" w:cstheme="minorHAnsi"/>
          <w:bCs/>
          <w:sz w:val="22"/>
          <w:szCs w:val="22"/>
        </w:rPr>
        <w:t>E.</w:t>
      </w:r>
      <w:r w:rsidR="0070066C">
        <w:rPr>
          <w:rFonts w:asciiTheme="minorHAnsi" w:eastAsia="Arial" w:hAnsiTheme="minorHAnsi" w:cstheme="minorHAnsi"/>
          <w:bCs/>
          <w:sz w:val="22"/>
          <w:szCs w:val="22"/>
        </w:rPr>
        <w:t>)</w:t>
      </w:r>
      <w:r w:rsidR="00D308F0">
        <w:rPr>
          <w:rStyle w:val="Appelnotedebasdep"/>
          <w:rFonts w:asciiTheme="minorHAnsi" w:eastAsia="Arial" w:hAnsiTheme="minorHAnsi" w:cstheme="minorHAnsi"/>
          <w:bCs/>
          <w:sz w:val="22"/>
          <w:szCs w:val="22"/>
        </w:rPr>
        <w:footnoteReference w:id="10"/>
      </w:r>
      <w:r w:rsidR="0070066C">
        <w:rPr>
          <w:rFonts w:asciiTheme="minorHAnsi" w:eastAsia="Arial" w:hAnsiTheme="minorHAnsi" w:cstheme="minorHAnsi"/>
          <w:bCs/>
          <w:sz w:val="22"/>
          <w:szCs w:val="22"/>
        </w:rPr>
        <w:t xml:space="preserve">. </w:t>
      </w:r>
    </w:p>
    <w:p w14:paraId="0490C576" w14:textId="77777777" w:rsidR="001C0A04" w:rsidRDefault="001C0A04" w:rsidP="00BE0748">
      <w:pPr>
        <w:widowControl/>
        <w:ind w:left="720"/>
        <w:jc w:val="both"/>
        <w:textAlignment w:val="auto"/>
        <w:rPr>
          <w:rFonts w:asciiTheme="minorHAnsi" w:eastAsia="Arial" w:hAnsiTheme="minorHAnsi" w:cstheme="minorHAnsi"/>
          <w:bCs/>
          <w:sz w:val="22"/>
          <w:szCs w:val="22"/>
        </w:rPr>
      </w:pPr>
    </w:p>
    <w:p w14:paraId="0421AAE1" w14:textId="54F9D94F" w:rsidR="00907E28" w:rsidRDefault="0070066C" w:rsidP="00BE0748">
      <w:pPr>
        <w:widowControl/>
        <w:ind w:left="720"/>
        <w:jc w:val="both"/>
        <w:textAlignment w:val="auto"/>
        <w:rPr>
          <w:rFonts w:asciiTheme="minorHAnsi" w:eastAsia="Arial" w:hAnsiTheme="minorHAnsi" w:cstheme="minorHAnsi"/>
          <w:bCs/>
          <w:sz w:val="22"/>
          <w:szCs w:val="22"/>
        </w:rPr>
      </w:pPr>
      <w:r>
        <w:rPr>
          <w:rFonts w:asciiTheme="minorHAnsi" w:eastAsia="Arial" w:hAnsiTheme="minorHAnsi" w:cstheme="minorHAnsi"/>
          <w:bCs/>
          <w:sz w:val="22"/>
          <w:szCs w:val="22"/>
        </w:rPr>
        <w:t xml:space="preserve">Un engagement d’une personne à mi-temps n’est pas </w:t>
      </w:r>
      <w:r w:rsidR="0097690B">
        <w:rPr>
          <w:rFonts w:asciiTheme="minorHAnsi" w:eastAsia="Arial" w:hAnsiTheme="minorHAnsi" w:cstheme="minorHAnsi"/>
          <w:bCs/>
          <w:sz w:val="22"/>
          <w:szCs w:val="22"/>
        </w:rPr>
        <w:t xml:space="preserve">le </w:t>
      </w:r>
      <w:r>
        <w:rPr>
          <w:rFonts w:asciiTheme="minorHAnsi" w:eastAsia="Arial" w:hAnsiTheme="minorHAnsi" w:cstheme="minorHAnsi"/>
          <w:bCs/>
          <w:sz w:val="22"/>
          <w:szCs w:val="22"/>
        </w:rPr>
        <w:t>signe, à l’estime du Tribunal</w:t>
      </w:r>
      <w:r w:rsidR="0097690B">
        <w:rPr>
          <w:rFonts w:asciiTheme="minorHAnsi" w:eastAsia="Arial" w:hAnsiTheme="minorHAnsi" w:cstheme="minorHAnsi"/>
          <w:bCs/>
          <w:sz w:val="22"/>
          <w:szCs w:val="22"/>
        </w:rPr>
        <w:t>,</w:t>
      </w:r>
      <w:r>
        <w:rPr>
          <w:rFonts w:asciiTheme="minorHAnsi" w:eastAsia="Arial" w:hAnsiTheme="minorHAnsi" w:cstheme="minorHAnsi"/>
          <w:bCs/>
          <w:sz w:val="22"/>
          <w:szCs w:val="22"/>
        </w:rPr>
        <w:t xml:space="preserve"> d’une surcharge spécifique de travail. </w:t>
      </w:r>
    </w:p>
    <w:p w14:paraId="500BEE66" w14:textId="77777777" w:rsidR="00907E28" w:rsidRDefault="00907E28" w:rsidP="00BE0748">
      <w:pPr>
        <w:widowControl/>
        <w:ind w:left="720"/>
        <w:jc w:val="both"/>
        <w:textAlignment w:val="auto"/>
        <w:rPr>
          <w:rFonts w:asciiTheme="minorHAnsi" w:eastAsia="Arial" w:hAnsiTheme="minorHAnsi" w:cstheme="minorHAnsi"/>
          <w:bCs/>
          <w:sz w:val="22"/>
          <w:szCs w:val="22"/>
        </w:rPr>
      </w:pPr>
    </w:p>
    <w:p w14:paraId="508BDAC5" w14:textId="1A8492B9" w:rsidR="00A729F7" w:rsidRPr="009B6122" w:rsidRDefault="0070066C" w:rsidP="00BE0748">
      <w:pPr>
        <w:widowControl/>
        <w:ind w:left="720"/>
        <w:jc w:val="both"/>
        <w:textAlignment w:val="auto"/>
        <w:rPr>
          <w:rFonts w:asciiTheme="minorHAnsi" w:eastAsia="Arial" w:hAnsiTheme="minorHAnsi" w:cstheme="minorHAnsi"/>
          <w:bCs/>
          <w:sz w:val="22"/>
          <w:szCs w:val="22"/>
        </w:rPr>
      </w:pPr>
      <w:r>
        <w:rPr>
          <w:rFonts w:asciiTheme="minorHAnsi" w:eastAsia="Arial" w:hAnsiTheme="minorHAnsi" w:cstheme="minorHAnsi"/>
          <w:bCs/>
          <w:sz w:val="22"/>
          <w:szCs w:val="22"/>
        </w:rPr>
        <w:t>L’engagement d’une personne supplémentaire</w:t>
      </w:r>
      <w:r w:rsidR="00907E28">
        <w:rPr>
          <w:rFonts w:asciiTheme="minorHAnsi" w:eastAsia="Arial" w:hAnsiTheme="minorHAnsi" w:cstheme="minorHAnsi"/>
          <w:bCs/>
          <w:sz w:val="22"/>
          <w:szCs w:val="22"/>
        </w:rPr>
        <w:t>, à cette période,</w:t>
      </w:r>
      <w:r>
        <w:rPr>
          <w:rFonts w:asciiTheme="minorHAnsi" w:eastAsia="Arial" w:hAnsiTheme="minorHAnsi" w:cstheme="minorHAnsi"/>
          <w:bCs/>
          <w:sz w:val="22"/>
          <w:szCs w:val="22"/>
        </w:rPr>
        <w:t xml:space="preserve"> peut également se justifier par l’augmentation des absences liées au</w:t>
      </w:r>
      <w:r w:rsidR="0097690B">
        <w:rPr>
          <w:rFonts w:asciiTheme="minorHAnsi" w:eastAsia="Arial" w:hAnsiTheme="minorHAnsi" w:cstheme="minorHAnsi"/>
          <w:bCs/>
          <w:sz w:val="22"/>
          <w:szCs w:val="22"/>
        </w:rPr>
        <w:t>x</w:t>
      </w:r>
      <w:r>
        <w:rPr>
          <w:rFonts w:asciiTheme="minorHAnsi" w:eastAsia="Arial" w:hAnsiTheme="minorHAnsi" w:cstheme="minorHAnsi"/>
          <w:bCs/>
          <w:sz w:val="22"/>
          <w:szCs w:val="22"/>
        </w:rPr>
        <w:t xml:space="preserve"> quarantaine</w:t>
      </w:r>
      <w:r w:rsidR="0097690B">
        <w:rPr>
          <w:rFonts w:asciiTheme="minorHAnsi" w:eastAsia="Arial" w:hAnsiTheme="minorHAnsi" w:cstheme="minorHAnsi"/>
          <w:bCs/>
          <w:sz w:val="22"/>
          <w:szCs w:val="22"/>
        </w:rPr>
        <w:t>s</w:t>
      </w:r>
      <w:r>
        <w:rPr>
          <w:rFonts w:asciiTheme="minorHAnsi" w:eastAsia="Arial" w:hAnsiTheme="minorHAnsi" w:cstheme="minorHAnsi"/>
          <w:bCs/>
          <w:sz w:val="22"/>
          <w:szCs w:val="22"/>
        </w:rPr>
        <w:t xml:space="preserve"> et maladie</w:t>
      </w:r>
      <w:r w:rsidR="0097690B">
        <w:rPr>
          <w:rFonts w:asciiTheme="minorHAnsi" w:eastAsia="Arial" w:hAnsiTheme="minorHAnsi" w:cstheme="minorHAnsi"/>
          <w:bCs/>
          <w:sz w:val="22"/>
          <w:szCs w:val="22"/>
        </w:rPr>
        <w:t>s</w:t>
      </w:r>
      <w:r>
        <w:rPr>
          <w:rFonts w:asciiTheme="minorHAnsi" w:eastAsia="Arial" w:hAnsiTheme="minorHAnsi" w:cstheme="minorHAnsi"/>
          <w:bCs/>
          <w:sz w:val="22"/>
          <w:szCs w:val="22"/>
        </w:rPr>
        <w:t xml:space="preserve"> par exemple.</w:t>
      </w:r>
    </w:p>
    <w:p w14:paraId="1166A8D1" w14:textId="77777777" w:rsidR="009B6122" w:rsidRPr="009B6122" w:rsidRDefault="009B6122" w:rsidP="00BE0748">
      <w:pPr>
        <w:widowControl/>
        <w:ind w:left="720"/>
        <w:jc w:val="both"/>
        <w:textAlignment w:val="auto"/>
        <w:rPr>
          <w:rFonts w:asciiTheme="minorHAnsi" w:eastAsia="Arial" w:hAnsiTheme="minorHAnsi" w:cstheme="minorHAnsi"/>
          <w:bCs/>
          <w:sz w:val="22"/>
          <w:szCs w:val="22"/>
        </w:rPr>
      </w:pPr>
    </w:p>
    <w:p w14:paraId="2A67271B" w14:textId="0504EF82" w:rsidR="009B6122" w:rsidRPr="009B6122" w:rsidRDefault="009B6122" w:rsidP="00BE0748">
      <w:pPr>
        <w:widowControl/>
        <w:ind w:left="720"/>
        <w:jc w:val="both"/>
        <w:textAlignment w:val="auto"/>
        <w:rPr>
          <w:rFonts w:asciiTheme="minorHAnsi" w:eastAsia="Arial" w:hAnsiTheme="minorHAnsi" w:cstheme="minorHAnsi"/>
          <w:bCs/>
          <w:sz w:val="22"/>
          <w:szCs w:val="22"/>
        </w:rPr>
      </w:pPr>
      <w:r w:rsidRPr="009B6122">
        <w:rPr>
          <w:rFonts w:asciiTheme="minorHAnsi" w:eastAsia="Arial" w:hAnsiTheme="minorHAnsi" w:cstheme="minorHAnsi"/>
          <w:bCs/>
          <w:sz w:val="22"/>
          <w:szCs w:val="22"/>
        </w:rPr>
        <w:t>En octobre 2020, l</w:t>
      </w:r>
      <w:r w:rsidR="00DA0932">
        <w:rPr>
          <w:rFonts w:asciiTheme="minorHAnsi" w:eastAsia="Arial" w:hAnsiTheme="minorHAnsi" w:cstheme="minorHAnsi"/>
          <w:bCs/>
          <w:sz w:val="22"/>
          <w:szCs w:val="22"/>
        </w:rPr>
        <w:t>a</w:t>
      </w:r>
      <w:r w:rsidRPr="009B6122">
        <w:rPr>
          <w:rFonts w:asciiTheme="minorHAnsi" w:eastAsia="Arial" w:hAnsiTheme="minorHAnsi" w:cstheme="minorHAnsi"/>
          <w:bCs/>
          <w:sz w:val="22"/>
          <w:szCs w:val="22"/>
        </w:rPr>
        <w:t xml:space="preserve"> Belgique rentre</w:t>
      </w:r>
      <w:r w:rsidR="00907E28">
        <w:rPr>
          <w:rFonts w:asciiTheme="minorHAnsi" w:eastAsia="Arial" w:hAnsiTheme="minorHAnsi" w:cstheme="minorHAnsi"/>
          <w:bCs/>
          <w:sz w:val="22"/>
          <w:szCs w:val="22"/>
        </w:rPr>
        <w:t xml:space="preserve"> </w:t>
      </w:r>
      <w:r w:rsidRPr="009B6122">
        <w:rPr>
          <w:rFonts w:asciiTheme="minorHAnsi" w:eastAsia="Arial" w:hAnsiTheme="minorHAnsi" w:cstheme="minorHAnsi"/>
          <w:bCs/>
          <w:sz w:val="22"/>
          <w:szCs w:val="22"/>
        </w:rPr>
        <w:t>dans une seconde phase de propagation du virus.</w:t>
      </w:r>
    </w:p>
    <w:p w14:paraId="5253EDBB" w14:textId="77777777" w:rsidR="009B6122" w:rsidRPr="009B6122" w:rsidRDefault="009B6122" w:rsidP="00BE0748">
      <w:pPr>
        <w:widowControl/>
        <w:ind w:left="720"/>
        <w:jc w:val="both"/>
        <w:textAlignment w:val="auto"/>
        <w:rPr>
          <w:rFonts w:asciiTheme="minorHAnsi" w:eastAsia="Arial" w:hAnsiTheme="minorHAnsi" w:cstheme="minorHAnsi"/>
          <w:bCs/>
          <w:sz w:val="22"/>
          <w:szCs w:val="22"/>
        </w:rPr>
      </w:pPr>
    </w:p>
    <w:p w14:paraId="78D3FE3D" w14:textId="77777777" w:rsidR="009B6122" w:rsidRPr="009B6122" w:rsidRDefault="009B6122" w:rsidP="00BE0748">
      <w:pPr>
        <w:widowControl/>
        <w:ind w:left="720"/>
        <w:jc w:val="both"/>
        <w:rPr>
          <w:rFonts w:asciiTheme="minorHAnsi" w:eastAsia="Arial" w:hAnsiTheme="minorHAnsi" w:cstheme="minorHAnsi"/>
          <w:bCs/>
          <w:sz w:val="22"/>
          <w:szCs w:val="22"/>
        </w:rPr>
      </w:pPr>
      <w:r w:rsidRPr="009B6122">
        <w:rPr>
          <w:rFonts w:asciiTheme="minorHAnsi" w:eastAsia="Arial" w:hAnsiTheme="minorHAnsi" w:cstheme="minorHAnsi"/>
          <w:bCs/>
          <w:sz w:val="22"/>
          <w:szCs w:val="22"/>
        </w:rPr>
        <w:t xml:space="preserve">Ainsi, pour rappel, </w:t>
      </w:r>
    </w:p>
    <w:p w14:paraId="77CD6C28" w14:textId="77777777" w:rsidR="009B6122" w:rsidRPr="009B6122" w:rsidRDefault="009B6122" w:rsidP="00BE0748">
      <w:pPr>
        <w:widowControl/>
        <w:numPr>
          <w:ilvl w:val="0"/>
          <w:numId w:val="14"/>
        </w:numPr>
        <w:jc w:val="both"/>
        <w:rPr>
          <w:rFonts w:asciiTheme="minorHAnsi" w:eastAsia="Arial" w:hAnsiTheme="minorHAnsi" w:cstheme="minorHAnsi"/>
          <w:bCs/>
          <w:sz w:val="22"/>
          <w:szCs w:val="22"/>
        </w:rPr>
      </w:pPr>
      <w:r w:rsidRPr="009B6122">
        <w:rPr>
          <w:rFonts w:asciiTheme="minorHAnsi" w:eastAsia="Arial" w:hAnsiTheme="minorHAnsi" w:cstheme="minorHAnsi"/>
          <w:bCs/>
          <w:sz w:val="22"/>
          <w:szCs w:val="22"/>
        </w:rPr>
        <w:t>6 octobre 2020 : les contacts sociaux sont limités, les bars doivent fermer à 23h.</w:t>
      </w:r>
    </w:p>
    <w:p w14:paraId="1EBB406E" w14:textId="77777777" w:rsidR="009B6122" w:rsidRPr="009B6122" w:rsidRDefault="009B6122" w:rsidP="00BE0748">
      <w:pPr>
        <w:widowControl/>
        <w:numPr>
          <w:ilvl w:val="0"/>
          <w:numId w:val="14"/>
        </w:numPr>
        <w:jc w:val="both"/>
        <w:rPr>
          <w:rFonts w:asciiTheme="minorHAnsi" w:eastAsia="Arial" w:hAnsiTheme="minorHAnsi" w:cstheme="minorHAnsi"/>
          <w:bCs/>
          <w:sz w:val="22"/>
          <w:szCs w:val="22"/>
        </w:rPr>
      </w:pPr>
      <w:r w:rsidRPr="009B6122">
        <w:rPr>
          <w:rFonts w:asciiTheme="minorHAnsi" w:eastAsia="Arial" w:hAnsiTheme="minorHAnsi" w:cstheme="minorHAnsi"/>
          <w:bCs/>
          <w:sz w:val="22"/>
          <w:szCs w:val="22"/>
        </w:rPr>
        <w:t>19 octobre 2020 : un couvre-feu est mis en place de minuit à 5 h du matin ; les bars et restaurants sont à nouveau fermés ; les contacts rapprochés sont limités à 1 personne maximum ; les rassemblements privés sont limités à quatre personnes pendant deux semaines, toujours les mêmes ; les rassemblements sur la voie publique sont limités à quatre personnes maximum ; le télétravail redevient la règle.</w:t>
      </w:r>
    </w:p>
    <w:p w14:paraId="10A38638" w14:textId="77777777" w:rsidR="009B6122" w:rsidRPr="009B6122" w:rsidRDefault="009B6122" w:rsidP="00BE0748">
      <w:pPr>
        <w:widowControl/>
        <w:numPr>
          <w:ilvl w:val="0"/>
          <w:numId w:val="14"/>
        </w:numPr>
        <w:jc w:val="both"/>
        <w:rPr>
          <w:rFonts w:asciiTheme="minorHAnsi" w:eastAsia="Arial" w:hAnsiTheme="minorHAnsi" w:cstheme="minorHAnsi"/>
          <w:bCs/>
          <w:sz w:val="22"/>
          <w:szCs w:val="22"/>
        </w:rPr>
      </w:pPr>
      <w:r w:rsidRPr="009B6122">
        <w:rPr>
          <w:rFonts w:asciiTheme="minorHAnsi" w:eastAsia="Arial" w:hAnsiTheme="minorHAnsi" w:cstheme="minorHAnsi"/>
          <w:bCs/>
          <w:sz w:val="22"/>
          <w:szCs w:val="22"/>
        </w:rPr>
        <w:t>24 octobre 2020 : extension du couvre-feu de 22 h à 6 h du matin en Wallonie.</w:t>
      </w:r>
    </w:p>
    <w:p w14:paraId="6C60C60B" w14:textId="77777777" w:rsidR="009B6122" w:rsidRPr="009B6122" w:rsidRDefault="009B6122" w:rsidP="00BE0748">
      <w:pPr>
        <w:widowControl/>
        <w:jc w:val="both"/>
        <w:textAlignment w:val="auto"/>
        <w:rPr>
          <w:rFonts w:asciiTheme="minorHAnsi" w:eastAsia="Arial" w:hAnsiTheme="minorHAnsi" w:cstheme="minorHAnsi"/>
          <w:bCs/>
          <w:sz w:val="22"/>
          <w:szCs w:val="22"/>
        </w:rPr>
      </w:pPr>
    </w:p>
    <w:p w14:paraId="579A7A92" w14:textId="1447D373" w:rsidR="009B6122" w:rsidRDefault="009B6122" w:rsidP="00BE0748">
      <w:pPr>
        <w:widowControl/>
        <w:ind w:left="708"/>
        <w:jc w:val="both"/>
        <w:textAlignment w:val="auto"/>
        <w:rPr>
          <w:rFonts w:asciiTheme="minorHAnsi" w:eastAsia="Arial" w:hAnsiTheme="minorHAnsi" w:cstheme="minorHAnsi"/>
          <w:bCs/>
          <w:sz w:val="22"/>
          <w:szCs w:val="22"/>
        </w:rPr>
      </w:pPr>
      <w:r w:rsidRPr="009B6122">
        <w:rPr>
          <w:rFonts w:asciiTheme="minorHAnsi" w:eastAsia="Arial" w:hAnsiTheme="minorHAnsi" w:cstheme="minorHAnsi"/>
          <w:bCs/>
          <w:sz w:val="22"/>
          <w:szCs w:val="22"/>
        </w:rPr>
        <w:t xml:space="preserve">Le 2 novembre 2020, nouveau confinement national (le télétravail est rendu obligatoire, les commerces non-essentiels seront fermés, …). </w:t>
      </w:r>
    </w:p>
    <w:p w14:paraId="1E219B3E" w14:textId="0A4D5159" w:rsidR="00F540EF" w:rsidRDefault="00F540EF" w:rsidP="00BE0748">
      <w:pPr>
        <w:widowControl/>
        <w:ind w:left="708"/>
        <w:jc w:val="both"/>
        <w:textAlignment w:val="auto"/>
        <w:rPr>
          <w:rFonts w:asciiTheme="minorHAnsi" w:eastAsia="Arial" w:hAnsiTheme="minorHAnsi" w:cstheme="minorHAnsi"/>
          <w:bCs/>
          <w:sz w:val="22"/>
          <w:szCs w:val="22"/>
        </w:rPr>
      </w:pPr>
    </w:p>
    <w:p w14:paraId="6EAE3619" w14:textId="303C72CF" w:rsidR="00ED3EE9" w:rsidRDefault="00F540EF" w:rsidP="00BE0748">
      <w:pPr>
        <w:widowControl/>
        <w:ind w:left="708"/>
        <w:jc w:val="both"/>
        <w:textAlignment w:val="auto"/>
        <w:rPr>
          <w:rFonts w:asciiTheme="minorHAnsi" w:eastAsia="Arial" w:hAnsiTheme="minorHAnsi" w:cstheme="minorHAnsi"/>
          <w:bCs/>
          <w:sz w:val="22"/>
          <w:szCs w:val="22"/>
        </w:rPr>
      </w:pPr>
      <w:r>
        <w:rPr>
          <w:rFonts w:asciiTheme="minorHAnsi" w:eastAsia="Arial" w:hAnsiTheme="minorHAnsi" w:cstheme="minorHAnsi"/>
          <w:bCs/>
          <w:sz w:val="22"/>
          <w:szCs w:val="22"/>
        </w:rPr>
        <w:t>Si Madame C</w:t>
      </w:r>
      <w:r w:rsidR="00D21398">
        <w:rPr>
          <w:rFonts w:asciiTheme="minorHAnsi" w:eastAsia="Arial" w:hAnsiTheme="minorHAnsi" w:cstheme="minorHAnsi"/>
          <w:bCs/>
          <w:sz w:val="22"/>
          <w:szCs w:val="22"/>
        </w:rPr>
        <w:t>.</w:t>
      </w:r>
      <w:r>
        <w:rPr>
          <w:rFonts w:asciiTheme="minorHAnsi" w:eastAsia="Arial" w:hAnsiTheme="minorHAnsi" w:cstheme="minorHAnsi"/>
          <w:bCs/>
          <w:sz w:val="22"/>
          <w:szCs w:val="22"/>
        </w:rPr>
        <w:t xml:space="preserve"> est entrée en fonction le 10-11-2020, soit après les nouvelles mesures de confinement, il </w:t>
      </w:r>
      <w:r w:rsidR="00AB0802">
        <w:rPr>
          <w:rFonts w:asciiTheme="minorHAnsi" w:eastAsia="Arial" w:hAnsiTheme="minorHAnsi" w:cstheme="minorHAnsi"/>
          <w:bCs/>
          <w:sz w:val="22"/>
          <w:szCs w:val="22"/>
        </w:rPr>
        <w:t>ressort que son engagement a été décidé par une délibération du collège communal du 18-09-2020</w:t>
      </w:r>
      <w:r w:rsidR="00303334">
        <w:rPr>
          <w:rStyle w:val="Appelnotedebasdep"/>
          <w:rFonts w:asciiTheme="minorHAnsi" w:eastAsia="Arial" w:hAnsiTheme="minorHAnsi" w:cstheme="minorHAnsi"/>
          <w:bCs/>
          <w:sz w:val="22"/>
          <w:szCs w:val="22"/>
        </w:rPr>
        <w:footnoteReference w:id="11"/>
      </w:r>
      <w:r w:rsidR="00AB0802">
        <w:rPr>
          <w:rFonts w:asciiTheme="minorHAnsi" w:eastAsia="Arial" w:hAnsiTheme="minorHAnsi" w:cstheme="minorHAnsi"/>
          <w:bCs/>
          <w:sz w:val="22"/>
          <w:szCs w:val="22"/>
        </w:rPr>
        <w:t xml:space="preserve">, en vue de remplacer une personne qui a démissionné le 29-06-2020, soit à un moment où </w:t>
      </w:r>
      <w:r w:rsidR="00160178" w:rsidRPr="009B6122">
        <w:rPr>
          <w:rFonts w:asciiTheme="minorHAnsi" w:eastAsia="Arial" w:hAnsiTheme="minorHAnsi" w:cstheme="minorHAnsi"/>
          <w:bCs/>
          <w:sz w:val="22"/>
          <w:szCs w:val="22"/>
        </w:rPr>
        <w:t>les chiffres de la pandémie et les mesures en vigueur ne laissaient présager un nouveau confinement national.</w:t>
      </w:r>
      <w:r w:rsidR="00160178">
        <w:rPr>
          <w:rFonts w:asciiTheme="minorHAnsi" w:eastAsia="Arial" w:hAnsiTheme="minorHAnsi" w:cstheme="minorHAnsi"/>
          <w:bCs/>
          <w:sz w:val="22"/>
          <w:szCs w:val="22"/>
        </w:rPr>
        <w:t xml:space="preserve"> </w:t>
      </w:r>
    </w:p>
    <w:p w14:paraId="36DADD22" w14:textId="77777777" w:rsidR="00ED3EE9" w:rsidRDefault="00ED3EE9" w:rsidP="00BE0748">
      <w:pPr>
        <w:widowControl/>
        <w:ind w:left="708"/>
        <w:jc w:val="both"/>
        <w:textAlignment w:val="auto"/>
        <w:rPr>
          <w:rFonts w:asciiTheme="minorHAnsi" w:eastAsia="Arial" w:hAnsiTheme="minorHAnsi" w:cstheme="minorHAnsi"/>
          <w:bCs/>
          <w:sz w:val="22"/>
          <w:szCs w:val="22"/>
        </w:rPr>
      </w:pPr>
    </w:p>
    <w:p w14:paraId="4737D615" w14:textId="77777777" w:rsidR="00BA2A12" w:rsidRDefault="00160178" w:rsidP="00BE0748">
      <w:pPr>
        <w:widowControl/>
        <w:ind w:left="708"/>
        <w:jc w:val="both"/>
        <w:textAlignment w:val="auto"/>
        <w:rPr>
          <w:rFonts w:asciiTheme="minorHAnsi" w:eastAsia="Arial" w:hAnsiTheme="minorHAnsi" w:cstheme="minorHAnsi"/>
          <w:bCs/>
          <w:sz w:val="22"/>
          <w:szCs w:val="22"/>
        </w:rPr>
      </w:pPr>
      <w:r>
        <w:rPr>
          <w:rFonts w:asciiTheme="minorHAnsi" w:eastAsia="Arial" w:hAnsiTheme="minorHAnsi" w:cstheme="minorHAnsi"/>
          <w:bCs/>
          <w:sz w:val="22"/>
          <w:szCs w:val="22"/>
        </w:rPr>
        <w:t>L’engagement d’une personne pour remplac</w:t>
      </w:r>
      <w:r w:rsidR="00A43301">
        <w:rPr>
          <w:rFonts w:asciiTheme="minorHAnsi" w:eastAsia="Arial" w:hAnsiTheme="minorHAnsi" w:cstheme="minorHAnsi"/>
          <w:bCs/>
          <w:sz w:val="22"/>
          <w:szCs w:val="22"/>
        </w:rPr>
        <w:t xml:space="preserve">er </w:t>
      </w:r>
      <w:r>
        <w:rPr>
          <w:rFonts w:asciiTheme="minorHAnsi" w:eastAsia="Arial" w:hAnsiTheme="minorHAnsi" w:cstheme="minorHAnsi"/>
          <w:bCs/>
          <w:sz w:val="22"/>
          <w:szCs w:val="22"/>
        </w:rPr>
        <w:t xml:space="preserve">une personne </w:t>
      </w:r>
      <w:r w:rsidR="00DA3CDF">
        <w:rPr>
          <w:rFonts w:asciiTheme="minorHAnsi" w:eastAsia="Arial" w:hAnsiTheme="minorHAnsi" w:cstheme="minorHAnsi"/>
          <w:bCs/>
          <w:sz w:val="22"/>
          <w:szCs w:val="22"/>
        </w:rPr>
        <w:t>qui a démissionné</w:t>
      </w:r>
      <w:r>
        <w:rPr>
          <w:rFonts w:asciiTheme="minorHAnsi" w:eastAsia="Arial" w:hAnsiTheme="minorHAnsi" w:cstheme="minorHAnsi"/>
          <w:bCs/>
          <w:sz w:val="22"/>
          <w:szCs w:val="22"/>
        </w:rPr>
        <w:t>, n’atteste, en outre, pas qu’il y aurait eu une surcharge de travail quelconque. Il s’agit d’organiser sainement le travail d’un service.</w:t>
      </w:r>
      <w:r w:rsidR="00CA795F">
        <w:rPr>
          <w:rFonts w:asciiTheme="minorHAnsi" w:eastAsia="Arial" w:hAnsiTheme="minorHAnsi" w:cstheme="minorHAnsi"/>
          <w:bCs/>
          <w:sz w:val="22"/>
          <w:szCs w:val="22"/>
        </w:rPr>
        <w:t xml:space="preserve"> </w:t>
      </w:r>
    </w:p>
    <w:p w14:paraId="1CCE7F94" w14:textId="77777777" w:rsidR="00BA2A12" w:rsidRDefault="00BA2A12" w:rsidP="00BE0748">
      <w:pPr>
        <w:widowControl/>
        <w:ind w:left="708"/>
        <w:jc w:val="both"/>
        <w:textAlignment w:val="auto"/>
        <w:rPr>
          <w:rFonts w:asciiTheme="minorHAnsi" w:eastAsia="Arial" w:hAnsiTheme="minorHAnsi" w:cstheme="minorHAnsi"/>
          <w:bCs/>
          <w:sz w:val="22"/>
          <w:szCs w:val="22"/>
        </w:rPr>
      </w:pPr>
    </w:p>
    <w:p w14:paraId="7C9AF92D" w14:textId="3DB682B5" w:rsidR="009B6122" w:rsidRDefault="00CA795F" w:rsidP="00BE0748">
      <w:pPr>
        <w:widowControl/>
        <w:ind w:left="708"/>
        <w:jc w:val="both"/>
        <w:textAlignment w:val="auto"/>
        <w:rPr>
          <w:rFonts w:asciiTheme="minorHAnsi" w:eastAsia="Arial" w:hAnsiTheme="minorHAnsi" w:cstheme="minorHAnsi"/>
          <w:bCs/>
          <w:sz w:val="22"/>
          <w:szCs w:val="22"/>
        </w:rPr>
      </w:pPr>
      <w:r>
        <w:rPr>
          <w:rFonts w:asciiTheme="minorHAnsi" w:eastAsia="Arial" w:hAnsiTheme="minorHAnsi" w:cstheme="minorHAnsi"/>
          <w:bCs/>
          <w:sz w:val="22"/>
          <w:szCs w:val="22"/>
        </w:rPr>
        <w:t>Enfin, Madame C</w:t>
      </w:r>
      <w:r w:rsidR="00D21398">
        <w:rPr>
          <w:rFonts w:asciiTheme="minorHAnsi" w:eastAsia="Arial" w:hAnsiTheme="minorHAnsi" w:cstheme="minorHAnsi"/>
          <w:bCs/>
          <w:sz w:val="22"/>
          <w:szCs w:val="22"/>
        </w:rPr>
        <w:t>.</w:t>
      </w:r>
      <w:r>
        <w:rPr>
          <w:rFonts w:asciiTheme="minorHAnsi" w:eastAsia="Arial" w:hAnsiTheme="minorHAnsi" w:cstheme="minorHAnsi"/>
          <w:bCs/>
          <w:sz w:val="22"/>
          <w:szCs w:val="22"/>
        </w:rPr>
        <w:t xml:space="preserve"> sera également engagé</w:t>
      </w:r>
      <w:r w:rsidR="00DA0932">
        <w:rPr>
          <w:rFonts w:asciiTheme="minorHAnsi" w:eastAsia="Arial" w:hAnsiTheme="minorHAnsi" w:cstheme="minorHAnsi"/>
          <w:bCs/>
          <w:sz w:val="22"/>
          <w:szCs w:val="22"/>
        </w:rPr>
        <w:t>e</w:t>
      </w:r>
      <w:r>
        <w:rPr>
          <w:rFonts w:asciiTheme="minorHAnsi" w:eastAsia="Arial" w:hAnsiTheme="minorHAnsi" w:cstheme="minorHAnsi"/>
          <w:bCs/>
          <w:sz w:val="22"/>
          <w:szCs w:val="22"/>
        </w:rPr>
        <w:t xml:space="preserve"> en qualité d’agent de première ligne</w:t>
      </w:r>
      <w:r w:rsidR="00EB7D7A">
        <w:rPr>
          <w:rFonts w:asciiTheme="minorHAnsi" w:eastAsia="Arial" w:hAnsiTheme="minorHAnsi" w:cstheme="minorHAnsi"/>
          <w:bCs/>
          <w:sz w:val="22"/>
          <w:szCs w:val="22"/>
        </w:rPr>
        <w:t xml:space="preserve">, soit dans une fonction autre que Madame </w:t>
      </w:r>
      <w:r w:rsidR="00D21398">
        <w:rPr>
          <w:rFonts w:asciiTheme="minorHAnsi" w:eastAsia="Arial" w:hAnsiTheme="minorHAnsi" w:cstheme="minorHAnsi"/>
          <w:bCs/>
          <w:sz w:val="22"/>
          <w:szCs w:val="22"/>
        </w:rPr>
        <w:t>E.</w:t>
      </w:r>
      <w:r>
        <w:rPr>
          <w:rFonts w:asciiTheme="minorHAnsi" w:eastAsia="Arial" w:hAnsiTheme="minorHAnsi" w:cstheme="minorHAnsi"/>
          <w:bCs/>
          <w:sz w:val="22"/>
          <w:szCs w:val="22"/>
        </w:rPr>
        <w:t>.</w:t>
      </w:r>
    </w:p>
    <w:p w14:paraId="1A67C7B8" w14:textId="1A65A09C" w:rsidR="00CA795F" w:rsidRDefault="00CA795F" w:rsidP="00BE0748">
      <w:pPr>
        <w:widowControl/>
        <w:ind w:left="708"/>
        <w:jc w:val="both"/>
        <w:textAlignment w:val="auto"/>
        <w:rPr>
          <w:rFonts w:asciiTheme="minorHAnsi" w:eastAsia="Arial" w:hAnsiTheme="minorHAnsi" w:cstheme="minorHAnsi"/>
          <w:bCs/>
          <w:sz w:val="22"/>
          <w:szCs w:val="22"/>
        </w:rPr>
      </w:pPr>
    </w:p>
    <w:p w14:paraId="47CF2E14" w14:textId="56226924" w:rsidR="00CA795F" w:rsidRDefault="00CA795F" w:rsidP="00BE0748">
      <w:pPr>
        <w:widowControl/>
        <w:ind w:left="708"/>
        <w:jc w:val="both"/>
        <w:textAlignment w:val="auto"/>
        <w:rPr>
          <w:rFonts w:asciiTheme="minorHAnsi" w:eastAsia="Arial" w:hAnsiTheme="minorHAnsi" w:cstheme="minorHAnsi"/>
          <w:bCs/>
          <w:sz w:val="22"/>
          <w:szCs w:val="22"/>
        </w:rPr>
      </w:pPr>
      <w:r>
        <w:rPr>
          <w:rFonts w:asciiTheme="minorHAnsi" w:eastAsia="Arial" w:hAnsiTheme="minorHAnsi" w:cstheme="minorHAnsi"/>
          <w:bCs/>
          <w:sz w:val="22"/>
          <w:szCs w:val="22"/>
        </w:rPr>
        <w:t>Ces deux engagements, décidés à un moment où l</w:t>
      </w:r>
      <w:r w:rsidR="00F47672">
        <w:rPr>
          <w:rFonts w:asciiTheme="minorHAnsi" w:eastAsia="Arial" w:hAnsiTheme="minorHAnsi" w:cstheme="minorHAnsi"/>
          <w:bCs/>
          <w:sz w:val="22"/>
          <w:szCs w:val="22"/>
        </w:rPr>
        <w:t xml:space="preserve">es espoirs que l’on sortirait rapidement de la crise étaient permis, n’ont pas pour effet d’invalider le chômage temporaire de Madame </w:t>
      </w:r>
      <w:r w:rsidR="00D21398">
        <w:rPr>
          <w:rFonts w:asciiTheme="minorHAnsi" w:eastAsia="Arial" w:hAnsiTheme="minorHAnsi" w:cstheme="minorHAnsi"/>
          <w:bCs/>
          <w:sz w:val="22"/>
          <w:szCs w:val="22"/>
        </w:rPr>
        <w:t>E.</w:t>
      </w:r>
      <w:r w:rsidR="00F47672">
        <w:rPr>
          <w:rFonts w:asciiTheme="minorHAnsi" w:eastAsia="Arial" w:hAnsiTheme="minorHAnsi" w:cstheme="minorHAnsi"/>
          <w:bCs/>
          <w:sz w:val="22"/>
          <w:szCs w:val="22"/>
        </w:rPr>
        <w:t>.</w:t>
      </w:r>
    </w:p>
    <w:p w14:paraId="03FF6FD7" w14:textId="79725043" w:rsidR="00F47672" w:rsidRDefault="00F47672" w:rsidP="00160178">
      <w:pPr>
        <w:widowControl/>
        <w:ind w:left="708"/>
        <w:jc w:val="both"/>
        <w:textAlignment w:val="auto"/>
        <w:rPr>
          <w:rFonts w:asciiTheme="minorHAnsi" w:eastAsia="Arial" w:hAnsiTheme="minorHAnsi" w:cstheme="minorHAnsi"/>
          <w:bCs/>
          <w:sz w:val="22"/>
          <w:szCs w:val="22"/>
        </w:rPr>
      </w:pPr>
    </w:p>
    <w:p w14:paraId="317E0D48" w14:textId="6ACA6EC3" w:rsidR="00F47672" w:rsidRPr="00BA2A12" w:rsidRDefault="00F47672" w:rsidP="00F47672">
      <w:pPr>
        <w:pStyle w:val="Paragraphedeliste"/>
        <w:widowControl/>
        <w:numPr>
          <w:ilvl w:val="0"/>
          <w:numId w:val="9"/>
        </w:numPr>
        <w:jc w:val="both"/>
        <w:rPr>
          <w:rFonts w:asciiTheme="minorHAnsi" w:eastAsia="Arial" w:hAnsiTheme="minorHAnsi" w:cstheme="minorHAnsi"/>
          <w:b/>
          <w:sz w:val="22"/>
          <w:szCs w:val="22"/>
        </w:rPr>
      </w:pPr>
      <w:r w:rsidRPr="00BA2A12">
        <w:rPr>
          <w:rFonts w:asciiTheme="minorHAnsi" w:eastAsia="Arial" w:hAnsiTheme="minorHAnsi" w:cstheme="minorHAnsi"/>
          <w:b/>
          <w:sz w:val="22"/>
          <w:szCs w:val="22"/>
        </w:rPr>
        <w:t>L’absence de chômage durant le premier confinement impacte</w:t>
      </w:r>
      <w:r w:rsidR="00DA0932">
        <w:rPr>
          <w:rFonts w:asciiTheme="minorHAnsi" w:eastAsia="Arial" w:hAnsiTheme="minorHAnsi" w:cstheme="minorHAnsi"/>
          <w:b/>
          <w:sz w:val="22"/>
          <w:szCs w:val="22"/>
        </w:rPr>
        <w:t>-t-elle</w:t>
      </w:r>
      <w:r w:rsidRPr="00BA2A12">
        <w:rPr>
          <w:rFonts w:asciiTheme="minorHAnsi" w:eastAsia="Arial" w:hAnsiTheme="minorHAnsi" w:cstheme="minorHAnsi"/>
          <w:b/>
          <w:sz w:val="22"/>
          <w:szCs w:val="22"/>
        </w:rPr>
        <w:t xml:space="preserve"> </w:t>
      </w:r>
      <w:r w:rsidR="004A5A79" w:rsidRPr="00BA2A12">
        <w:rPr>
          <w:rFonts w:asciiTheme="minorHAnsi" w:eastAsia="Arial" w:hAnsiTheme="minorHAnsi" w:cstheme="minorHAnsi"/>
          <w:b/>
          <w:sz w:val="22"/>
          <w:szCs w:val="22"/>
        </w:rPr>
        <w:t>le droit aux allocations de chômage temporaire ?</w:t>
      </w:r>
    </w:p>
    <w:p w14:paraId="60D0F862" w14:textId="4BD5B273" w:rsidR="004A5A79" w:rsidRDefault="004A5A79" w:rsidP="004A5A79">
      <w:pPr>
        <w:pStyle w:val="Paragraphedeliste"/>
        <w:widowControl/>
        <w:jc w:val="both"/>
        <w:rPr>
          <w:rFonts w:asciiTheme="minorHAnsi" w:eastAsia="Arial" w:hAnsiTheme="minorHAnsi" w:cstheme="minorHAnsi"/>
          <w:bCs/>
          <w:sz w:val="22"/>
          <w:szCs w:val="22"/>
        </w:rPr>
      </w:pPr>
    </w:p>
    <w:p w14:paraId="602BC05D" w14:textId="7EC92AF8" w:rsidR="004A5A79" w:rsidRDefault="004A5A79" w:rsidP="00BE0748">
      <w:pPr>
        <w:pStyle w:val="Paragraphedeliste"/>
        <w:widowControl/>
        <w:jc w:val="both"/>
        <w:rPr>
          <w:rFonts w:asciiTheme="minorHAnsi" w:eastAsia="Arial" w:hAnsiTheme="minorHAnsi" w:cstheme="minorHAnsi"/>
          <w:bCs/>
          <w:sz w:val="22"/>
          <w:szCs w:val="22"/>
        </w:rPr>
      </w:pPr>
      <w:r>
        <w:rPr>
          <w:rFonts w:asciiTheme="minorHAnsi" w:eastAsia="Arial" w:hAnsiTheme="minorHAnsi" w:cstheme="minorHAnsi"/>
          <w:bCs/>
          <w:sz w:val="22"/>
          <w:szCs w:val="22"/>
        </w:rPr>
        <w:t>La réponse est assurément négative. Il ne peut être reproché à un employeur d’avoir mis en place des mesures pour éviter que son personnel ne se retrouve en chômage temporaire.</w:t>
      </w:r>
    </w:p>
    <w:p w14:paraId="06827A16" w14:textId="5692598F" w:rsidR="004A5A79" w:rsidRDefault="004A5A79" w:rsidP="00BE0748">
      <w:pPr>
        <w:pStyle w:val="Paragraphedeliste"/>
        <w:widowControl/>
        <w:jc w:val="both"/>
        <w:rPr>
          <w:rFonts w:asciiTheme="minorHAnsi" w:eastAsia="Arial" w:hAnsiTheme="minorHAnsi" w:cstheme="minorHAnsi"/>
          <w:bCs/>
          <w:sz w:val="22"/>
          <w:szCs w:val="22"/>
        </w:rPr>
      </w:pPr>
    </w:p>
    <w:p w14:paraId="5D854F3D" w14:textId="77777777" w:rsidR="00DE6F06" w:rsidRDefault="004A5A79" w:rsidP="00BE0748">
      <w:pPr>
        <w:pStyle w:val="Paragraphedeliste"/>
        <w:widowControl/>
        <w:jc w:val="both"/>
        <w:rPr>
          <w:rFonts w:asciiTheme="minorHAnsi" w:eastAsia="Arial" w:hAnsiTheme="minorHAnsi" w:cstheme="minorHAnsi"/>
          <w:bCs/>
          <w:sz w:val="22"/>
          <w:szCs w:val="22"/>
        </w:rPr>
      </w:pPr>
      <w:r>
        <w:rPr>
          <w:rFonts w:asciiTheme="minorHAnsi" w:eastAsia="Arial" w:hAnsiTheme="minorHAnsi" w:cstheme="minorHAnsi"/>
          <w:bCs/>
          <w:sz w:val="22"/>
          <w:szCs w:val="22"/>
        </w:rPr>
        <w:t>Il ressort des différents documents déposés que le personnel a pu apurer les heures supplémentaires effectué</w:t>
      </w:r>
      <w:r w:rsidR="00DE6F06">
        <w:rPr>
          <w:rFonts w:asciiTheme="minorHAnsi" w:eastAsia="Arial" w:hAnsiTheme="minorHAnsi" w:cstheme="minorHAnsi"/>
          <w:bCs/>
          <w:sz w:val="22"/>
          <w:szCs w:val="22"/>
        </w:rPr>
        <w:t>e</w:t>
      </w:r>
      <w:r>
        <w:rPr>
          <w:rFonts w:asciiTheme="minorHAnsi" w:eastAsia="Arial" w:hAnsiTheme="minorHAnsi" w:cstheme="minorHAnsi"/>
          <w:bCs/>
          <w:sz w:val="22"/>
          <w:szCs w:val="22"/>
        </w:rPr>
        <w:t>s auparavant</w:t>
      </w:r>
      <w:r w:rsidR="00A1250A">
        <w:rPr>
          <w:rFonts w:asciiTheme="minorHAnsi" w:eastAsia="Arial" w:hAnsiTheme="minorHAnsi" w:cstheme="minorHAnsi"/>
          <w:bCs/>
          <w:sz w:val="22"/>
          <w:szCs w:val="22"/>
        </w:rPr>
        <w:t xml:space="preserve"> durant la période où aucun jour de chômage temporaire ne fut demandé</w:t>
      </w:r>
      <w:r w:rsidR="00B72172">
        <w:rPr>
          <w:rStyle w:val="Appelnotedebasdep"/>
          <w:rFonts w:asciiTheme="minorHAnsi" w:eastAsia="Arial" w:hAnsiTheme="minorHAnsi" w:cstheme="minorHAnsi"/>
          <w:bCs/>
          <w:sz w:val="22"/>
          <w:szCs w:val="22"/>
        </w:rPr>
        <w:footnoteReference w:id="12"/>
      </w:r>
      <w:r>
        <w:rPr>
          <w:rFonts w:asciiTheme="minorHAnsi" w:eastAsia="Arial" w:hAnsiTheme="minorHAnsi" w:cstheme="minorHAnsi"/>
          <w:bCs/>
          <w:sz w:val="22"/>
          <w:szCs w:val="22"/>
        </w:rPr>
        <w:t>.</w:t>
      </w:r>
    </w:p>
    <w:p w14:paraId="0379539C" w14:textId="77777777" w:rsidR="00DE6F06" w:rsidRDefault="00DE6F06" w:rsidP="00BE0748">
      <w:pPr>
        <w:pStyle w:val="Paragraphedeliste"/>
        <w:widowControl/>
        <w:jc w:val="both"/>
        <w:rPr>
          <w:rFonts w:asciiTheme="minorHAnsi" w:eastAsia="Arial" w:hAnsiTheme="minorHAnsi" w:cstheme="minorHAnsi"/>
          <w:bCs/>
          <w:sz w:val="22"/>
          <w:szCs w:val="22"/>
        </w:rPr>
      </w:pPr>
    </w:p>
    <w:p w14:paraId="4782AC4C" w14:textId="60894377" w:rsidR="004A5A79" w:rsidRDefault="00A1250A" w:rsidP="00BE0748">
      <w:pPr>
        <w:pStyle w:val="Paragraphedeliste"/>
        <w:widowControl/>
        <w:jc w:val="both"/>
        <w:rPr>
          <w:rFonts w:asciiTheme="minorHAnsi" w:eastAsia="Arial" w:hAnsiTheme="minorHAnsi" w:cstheme="minorHAnsi"/>
          <w:bCs/>
          <w:sz w:val="22"/>
          <w:szCs w:val="22"/>
        </w:rPr>
      </w:pPr>
      <w:r>
        <w:rPr>
          <w:rFonts w:asciiTheme="minorHAnsi" w:eastAsia="Arial" w:hAnsiTheme="minorHAnsi" w:cstheme="minorHAnsi"/>
          <w:bCs/>
          <w:sz w:val="22"/>
          <w:szCs w:val="22"/>
        </w:rPr>
        <w:t>Ceci démontre, également, la diminution de la charge de travail</w:t>
      </w:r>
      <w:r w:rsidR="003825E5">
        <w:rPr>
          <w:rFonts w:asciiTheme="minorHAnsi" w:eastAsia="Arial" w:hAnsiTheme="minorHAnsi" w:cstheme="minorHAnsi"/>
          <w:bCs/>
          <w:sz w:val="22"/>
          <w:szCs w:val="22"/>
        </w:rPr>
        <w:t xml:space="preserve"> en 2020</w:t>
      </w:r>
      <w:r>
        <w:rPr>
          <w:rFonts w:asciiTheme="minorHAnsi" w:eastAsia="Arial" w:hAnsiTheme="minorHAnsi" w:cstheme="minorHAnsi"/>
          <w:bCs/>
          <w:sz w:val="22"/>
          <w:szCs w:val="22"/>
        </w:rPr>
        <w:t>.</w:t>
      </w:r>
    </w:p>
    <w:p w14:paraId="5D7FF6DB" w14:textId="112E24E6" w:rsidR="004A5A79" w:rsidRDefault="004A5A79" w:rsidP="00BE0748">
      <w:pPr>
        <w:pStyle w:val="Paragraphedeliste"/>
        <w:widowControl/>
        <w:jc w:val="both"/>
        <w:rPr>
          <w:rFonts w:asciiTheme="minorHAnsi" w:eastAsia="Arial" w:hAnsiTheme="minorHAnsi" w:cstheme="minorHAnsi"/>
          <w:bCs/>
          <w:sz w:val="22"/>
          <w:szCs w:val="22"/>
        </w:rPr>
      </w:pPr>
    </w:p>
    <w:p w14:paraId="324A5044" w14:textId="1E77F7F6" w:rsidR="004A5A79" w:rsidRDefault="006657B4" w:rsidP="00BE0748">
      <w:pPr>
        <w:pStyle w:val="Paragraphedeliste"/>
        <w:widowControl/>
        <w:jc w:val="both"/>
        <w:rPr>
          <w:rFonts w:asciiTheme="minorHAnsi" w:eastAsia="Arial" w:hAnsiTheme="minorHAnsi" w:cstheme="minorHAnsi"/>
          <w:bCs/>
          <w:sz w:val="22"/>
          <w:szCs w:val="22"/>
        </w:rPr>
      </w:pPr>
      <w:r>
        <w:rPr>
          <w:rFonts w:asciiTheme="minorHAnsi" w:eastAsia="Arial" w:hAnsiTheme="minorHAnsi" w:cstheme="minorHAnsi"/>
          <w:bCs/>
          <w:sz w:val="22"/>
          <w:szCs w:val="22"/>
        </w:rPr>
        <w:t>Peu d’</w:t>
      </w:r>
      <w:r w:rsidR="004A5A79">
        <w:rPr>
          <w:rFonts w:asciiTheme="minorHAnsi" w:eastAsia="Arial" w:hAnsiTheme="minorHAnsi" w:cstheme="minorHAnsi"/>
          <w:bCs/>
          <w:sz w:val="22"/>
          <w:szCs w:val="22"/>
        </w:rPr>
        <w:t>heures supplémentaires</w:t>
      </w:r>
      <w:r w:rsidR="009B7D3C">
        <w:rPr>
          <w:rFonts w:asciiTheme="minorHAnsi" w:eastAsia="Arial" w:hAnsiTheme="minorHAnsi" w:cstheme="minorHAnsi"/>
          <w:bCs/>
          <w:sz w:val="22"/>
          <w:szCs w:val="22"/>
        </w:rPr>
        <w:t xml:space="preserve"> (13 heures pour un service de </w:t>
      </w:r>
      <w:r w:rsidR="00EF7FCD">
        <w:rPr>
          <w:rFonts w:asciiTheme="minorHAnsi" w:eastAsia="Arial" w:hAnsiTheme="minorHAnsi" w:cstheme="minorHAnsi"/>
          <w:bCs/>
          <w:sz w:val="22"/>
          <w:szCs w:val="22"/>
        </w:rPr>
        <w:t>10 personnes</w:t>
      </w:r>
      <w:r w:rsidR="009B7D3C">
        <w:rPr>
          <w:rFonts w:asciiTheme="minorHAnsi" w:eastAsia="Arial" w:hAnsiTheme="minorHAnsi" w:cstheme="minorHAnsi"/>
          <w:bCs/>
          <w:sz w:val="22"/>
          <w:szCs w:val="22"/>
        </w:rPr>
        <w:t>)</w:t>
      </w:r>
      <w:r w:rsidR="004A5A79">
        <w:rPr>
          <w:rFonts w:asciiTheme="minorHAnsi" w:eastAsia="Arial" w:hAnsiTheme="minorHAnsi" w:cstheme="minorHAnsi"/>
          <w:bCs/>
          <w:sz w:val="22"/>
          <w:szCs w:val="22"/>
        </w:rPr>
        <w:t xml:space="preserve"> ser</w:t>
      </w:r>
      <w:r>
        <w:rPr>
          <w:rFonts w:asciiTheme="minorHAnsi" w:eastAsia="Arial" w:hAnsiTheme="minorHAnsi" w:cstheme="minorHAnsi"/>
          <w:bCs/>
          <w:sz w:val="22"/>
          <w:szCs w:val="22"/>
        </w:rPr>
        <w:t>ont</w:t>
      </w:r>
      <w:r w:rsidR="004A5A79">
        <w:rPr>
          <w:rFonts w:asciiTheme="minorHAnsi" w:eastAsia="Arial" w:hAnsiTheme="minorHAnsi" w:cstheme="minorHAnsi"/>
          <w:bCs/>
          <w:sz w:val="22"/>
          <w:szCs w:val="22"/>
        </w:rPr>
        <w:t xml:space="preserve"> effectuée</w:t>
      </w:r>
      <w:r>
        <w:rPr>
          <w:rFonts w:asciiTheme="minorHAnsi" w:eastAsia="Arial" w:hAnsiTheme="minorHAnsi" w:cstheme="minorHAnsi"/>
          <w:bCs/>
          <w:sz w:val="22"/>
          <w:szCs w:val="22"/>
        </w:rPr>
        <w:t>s</w:t>
      </w:r>
      <w:r w:rsidR="004A5A79">
        <w:rPr>
          <w:rFonts w:asciiTheme="minorHAnsi" w:eastAsia="Arial" w:hAnsiTheme="minorHAnsi" w:cstheme="minorHAnsi"/>
          <w:bCs/>
          <w:sz w:val="22"/>
          <w:szCs w:val="22"/>
        </w:rPr>
        <w:t xml:space="preserve"> lorsque Madame </w:t>
      </w:r>
      <w:r w:rsidR="00D21398">
        <w:rPr>
          <w:rFonts w:asciiTheme="minorHAnsi" w:eastAsia="Arial" w:hAnsiTheme="minorHAnsi" w:cstheme="minorHAnsi"/>
          <w:bCs/>
          <w:sz w:val="22"/>
          <w:szCs w:val="22"/>
        </w:rPr>
        <w:t>E.</w:t>
      </w:r>
      <w:r w:rsidR="004A5A79">
        <w:rPr>
          <w:rFonts w:asciiTheme="minorHAnsi" w:eastAsia="Arial" w:hAnsiTheme="minorHAnsi" w:cstheme="minorHAnsi"/>
          <w:bCs/>
          <w:sz w:val="22"/>
          <w:szCs w:val="22"/>
        </w:rPr>
        <w:t xml:space="preserve"> sera déclarée en chômage temporaire.</w:t>
      </w:r>
      <w:r>
        <w:rPr>
          <w:rFonts w:asciiTheme="minorHAnsi" w:eastAsia="Arial" w:hAnsiTheme="minorHAnsi" w:cstheme="minorHAnsi"/>
          <w:bCs/>
          <w:sz w:val="22"/>
          <w:szCs w:val="22"/>
        </w:rPr>
        <w:t xml:space="preserve"> </w:t>
      </w:r>
      <w:r w:rsidR="004545D4">
        <w:rPr>
          <w:rFonts w:asciiTheme="minorHAnsi" w:eastAsia="Arial" w:hAnsiTheme="minorHAnsi" w:cstheme="minorHAnsi"/>
          <w:bCs/>
          <w:sz w:val="22"/>
          <w:szCs w:val="22"/>
        </w:rPr>
        <w:t>À</w:t>
      </w:r>
      <w:r>
        <w:rPr>
          <w:rFonts w:asciiTheme="minorHAnsi" w:eastAsia="Arial" w:hAnsiTheme="minorHAnsi" w:cstheme="minorHAnsi"/>
          <w:bCs/>
          <w:sz w:val="22"/>
          <w:szCs w:val="22"/>
        </w:rPr>
        <w:t xml:space="preserve"> l’analyse, ses heures supplémentaires </w:t>
      </w:r>
      <w:r w:rsidR="00F17E76">
        <w:rPr>
          <w:rFonts w:asciiTheme="minorHAnsi" w:eastAsia="Arial" w:hAnsiTheme="minorHAnsi" w:cstheme="minorHAnsi"/>
          <w:bCs/>
          <w:sz w:val="22"/>
          <w:szCs w:val="22"/>
        </w:rPr>
        <w:t xml:space="preserve"> </w:t>
      </w:r>
      <w:r>
        <w:rPr>
          <w:rFonts w:asciiTheme="minorHAnsi" w:eastAsia="Arial" w:hAnsiTheme="minorHAnsi" w:cstheme="minorHAnsi"/>
          <w:bCs/>
          <w:sz w:val="22"/>
          <w:szCs w:val="22"/>
        </w:rPr>
        <w:t xml:space="preserve">concernent </w:t>
      </w:r>
      <w:r w:rsidR="00F17E76">
        <w:rPr>
          <w:rFonts w:asciiTheme="minorHAnsi" w:eastAsia="Arial" w:hAnsiTheme="minorHAnsi" w:cstheme="minorHAnsi"/>
          <w:bCs/>
          <w:sz w:val="22"/>
          <w:szCs w:val="22"/>
        </w:rPr>
        <w:t>un ouvrier</w:t>
      </w:r>
      <w:r w:rsidR="00001555">
        <w:rPr>
          <w:rFonts w:asciiTheme="minorHAnsi" w:eastAsia="Arial" w:hAnsiTheme="minorHAnsi" w:cstheme="minorHAnsi"/>
          <w:bCs/>
          <w:sz w:val="22"/>
          <w:szCs w:val="22"/>
        </w:rPr>
        <w:t xml:space="preserve"> (11h30)</w:t>
      </w:r>
      <w:r>
        <w:rPr>
          <w:rFonts w:asciiTheme="minorHAnsi" w:eastAsia="Arial" w:hAnsiTheme="minorHAnsi" w:cstheme="minorHAnsi"/>
          <w:bCs/>
          <w:sz w:val="22"/>
          <w:szCs w:val="22"/>
        </w:rPr>
        <w:t xml:space="preserve">, </w:t>
      </w:r>
      <w:r w:rsidR="00001555">
        <w:rPr>
          <w:rFonts w:asciiTheme="minorHAnsi" w:eastAsia="Arial" w:hAnsiTheme="minorHAnsi" w:cstheme="minorHAnsi"/>
          <w:bCs/>
          <w:sz w:val="22"/>
          <w:szCs w:val="22"/>
        </w:rPr>
        <w:t>et un agent</w:t>
      </w:r>
      <w:r w:rsidR="00E9358A" w:rsidRPr="00E9358A">
        <w:rPr>
          <w:rFonts w:asciiTheme="minorHAnsi" w:eastAsia="Arial" w:hAnsiTheme="minorHAnsi" w:cstheme="minorHAnsi"/>
          <w:bCs/>
          <w:sz w:val="22"/>
          <w:szCs w:val="22"/>
        </w:rPr>
        <w:t xml:space="preserve">  de première ligne</w:t>
      </w:r>
      <w:r w:rsidR="00001555">
        <w:rPr>
          <w:rFonts w:asciiTheme="minorHAnsi" w:eastAsia="Arial" w:hAnsiTheme="minorHAnsi" w:cstheme="minorHAnsi"/>
          <w:bCs/>
          <w:sz w:val="22"/>
          <w:szCs w:val="22"/>
        </w:rPr>
        <w:t xml:space="preserve"> </w:t>
      </w:r>
      <w:r w:rsidR="00E9358A">
        <w:rPr>
          <w:rFonts w:asciiTheme="minorHAnsi" w:eastAsia="Arial" w:hAnsiTheme="minorHAnsi" w:cstheme="minorHAnsi"/>
          <w:bCs/>
          <w:sz w:val="22"/>
          <w:szCs w:val="22"/>
        </w:rPr>
        <w:t xml:space="preserve"> (</w:t>
      </w:r>
      <w:r w:rsidR="00155170">
        <w:rPr>
          <w:rFonts w:asciiTheme="minorHAnsi" w:eastAsia="Arial" w:hAnsiTheme="minorHAnsi" w:cstheme="minorHAnsi"/>
          <w:bCs/>
          <w:sz w:val="22"/>
          <w:szCs w:val="22"/>
        </w:rPr>
        <w:t>1h30)</w:t>
      </w:r>
      <w:r w:rsidR="00EF7FCD">
        <w:rPr>
          <w:rFonts w:asciiTheme="minorHAnsi" w:eastAsia="Arial" w:hAnsiTheme="minorHAnsi" w:cstheme="minorHAnsi"/>
          <w:bCs/>
          <w:sz w:val="22"/>
          <w:szCs w:val="22"/>
        </w:rPr>
        <w:t xml:space="preserve">. Ces heures concernent donc </w:t>
      </w:r>
      <w:r w:rsidR="00F52B0B">
        <w:rPr>
          <w:rFonts w:asciiTheme="minorHAnsi" w:eastAsia="Arial" w:hAnsiTheme="minorHAnsi" w:cstheme="minorHAnsi"/>
          <w:bCs/>
          <w:sz w:val="22"/>
          <w:szCs w:val="22"/>
        </w:rPr>
        <w:t xml:space="preserve"> l’exercice d’une fonction différente </w:t>
      </w:r>
      <w:r w:rsidR="00533CE9">
        <w:rPr>
          <w:rFonts w:asciiTheme="minorHAnsi" w:eastAsia="Arial" w:hAnsiTheme="minorHAnsi" w:cstheme="minorHAnsi"/>
          <w:bCs/>
          <w:sz w:val="22"/>
          <w:szCs w:val="22"/>
        </w:rPr>
        <w:t>de</w:t>
      </w:r>
      <w:r w:rsidR="00F52B0B">
        <w:rPr>
          <w:rFonts w:asciiTheme="minorHAnsi" w:eastAsia="Arial" w:hAnsiTheme="minorHAnsi" w:cstheme="minorHAnsi"/>
          <w:bCs/>
          <w:sz w:val="22"/>
          <w:szCs w:val="22"/>
        </w:rPr>
        <w:t xml:space="preserve"> celle de Madame </w:t>
      </w:r>
      <w:r w:rsidR="00D21398">
        <w:rPr>
          <w:rFonts w:asciiTheme="minorHAnsi" w:eastAsia="Arial" w:hAnsiTheme="minorHAnsi" w:cstheme="minorHAnsi"/>
          <w:bCs/>
          <w:sz w:val="22"/>
          <w:szCs w:val="22"/>
        </w:rPr>
        <w:t>E.</w:t>
      </w:r>
      <w:r w:rsidR="00F52B0B">
        <w:rPr>
          <w:rFonts w:asciiTheme="minorHAnsi" w:eastAsia="Arial" w:hAnsiTheme="minorHAnsi" w:cstheme="minorHAnsi"/>
          <w:bCs/>
          <w:sz w:val="22"/>
          <w:szCs w:val="22"/>
        </w:rPr>
        <w:t>.</w:t>
      </w:r>
    </w:p>
    <w:p w14:paraId="0D11F4D1" w14:textId="04E9B94A" w:rsidR="00375182" w:rsidRDefault="00375182" w:rsidP="00BE0748">
      <w:pPr>
        <w:pStyle w:val="Paragraphedeliste"/>
        <w:widowControl/>
        <w:jc w:val="both"/>
        <w:rPr>
          <w:rFonts w:asciiTheme="minorHAnsi" w:eastAsia="Arial" w:hAnsiTheme="minorHAnsi" w:cstheme="minorHAnsi"/>
          <w:bCs/>
          <w:sz w:val="22"/>
          <w:szCs w:val="22"/>
        </w:rPr>
      </w:pPr>
    </w:p>
    <w:p w14:paraId="15760AAD" w14:textId="1E696B34" w:rsidR="00375182" w:rsidRDefault="00F52B0B" w:rsidP="00BE0748">
      <w:pPr>
        <w:pStyle w:val="Paragraphedeliste"/>
        <w:widowControl/>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L’ONEM épingle, également, la </w:t>
      </w:r>
      <w:r w:rsidR="00375182">
        <w:rPr>
          <w:rFonts w:asciiTheme="minorHAnsi" w:eastAsia="Arial" w:hAnsiTheme="minorHAnsi" w:cstheme="minorHAnsi"/>
          <w:bCs/>
          <w:sz w:val="22"/>
          <w:szCs w:val="22"/>
        </w:rPr>
        <w:t>note</w:t>
      </w:r>
      <w:r>
        <w:rPr>
          <w:rFonts w:asciiTheme="minorHAnsi" w:eastAsia="Arial" w:hAnsiTheme="minorHAnsi" w:cstheme="minorHAnsi"/>
          <w:bCs/>
          <w:sz w:val="22"/>
          <w:szCs w:val="22"/>
        </w:rPr>
        <w:t xml:space="preserve"> de Madame D</w:t>
      </w:r>
      <w:r w:rsidR="00D21398">
        <w:rPr>
          <w:rFonts w:asciiTheme="minorHAnsi" w:eastAsia="Arial" w:hAnsiTheme="minorHAnsi" w:cstheme="minorHAnsi"/>
          <w:bCs/>
          <w:sz w:val="22"/>
          <w:szCs w:val="22"/>
        </w:rPr>
        <w:t>.</w:t>
      </w:r>
      <w:r w:rsidR="00B80F98">
        <w:rPr>
          <w:rStyle w:val="Appelnotedebasdep"/>
          <w:rFonts w:asciiTheme="minorHAnsi" w:eastAsia="Arial" w:hAnsiTheme="minorHAnsi" w:cstheme="minorHAnsi"/>
          <w:bCs/>
          <w:sz w:val="22"/>
          <w:szCs w:val="22"/>
        </w:rPr>
        <w:footnoteReference w:id="13"/>
      </w:r>
      <w:r w:rsidR="005628DA">
        <w:rPr>
          <w:rFonts w:asciiTheme="minorHAnsi" w:eastAsia="Arial" w:hAnsiTheme="minorHAnsi" w:cstheme="minorHAnsi"/>
          <w:bCs/>
          <w:sz w:val="22"/>
          <w:szCs w:val="22"/>
        </w:rPr>
        <w:t xml:space="preserve">. </w:t>
      </w:r>
      <w:r w:rsidR="004545D4">
        <w:rPr>
          <w:rFonts w:asciiTheme="minorHAnsi" w:eastAsia="Arial" w:hAnsiTheme="minorHAnsi" w:cstheme="minorHAnsi"/>
          <w:bCs/>
          <w:sz w:val="22"/>
          <w:szCs w:val="22"/>
        </w:rPr>
        <w:t>À</w:t>
      </w:r>
      <w:r w:rsidR="005628DA">
        <w:rPr>
          <w:rFonts w:asciiTheme="minorHAnsi" w:eastAsia="Arial" w:hAnsiTheme="minorHAnsi" w:cstheme="minorHAnsi"/>
          <w:bCs/>
          <w:sz w:val="22"/>
          <w:szCs w:val="22"/>
        </w:rPr>
        <w:t xml:space="preserve"> la lecture de la note, il ressort </w:t>
      </w:r>
      <w:r w:rsidR="009901AA">
        <w:rPr>
          <w:rFonts w:asciiTheme="minorHAnsi" w:eastAsia="Arial" w:hAnsiTheme="minorHAnsi" w:cstheme="minorHAnsi"/>
          <w:bCs/>
          <w:sz w:val="22"/>
          <w:szCs w:val="22"/>
        </w:rPr>
        <w:t>les éléments suivants :</w:t>
      </w:r>
    </w:p>
    <w:p w14:paraId="79611201" w14:textId="77777777" w:rsidR="00F42934" w:rsidRDefault="009901AA" w:rsidP="00BE0748">
      <w:pPr>
        <w:pStyle w:val="Paragraphedeliste"/>
        <w:widowControl/>
        <w:numPr>
          <w:ilvl w:val="0"/>
          <w:numId w:val="16"/>
        </w:numPr>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de nombreux événements </w:t>
      </w:r>
      <w:r w:rsidR="00F42934">
        <w:rPr>
          <w:rFonts w:asciiTheme="minorHAnsi" w:eastAsia="Arial" w:hAnsiTheme="minorHAnsi" w:cstheme="minorHAnsi"/>
          <w:bCs/>
          <w:sz w:val="22"/>
          <w:szCs w:val="22"/>
        </w:rPr>
        <w:t xml:space="preserve">d’envergure </w:t>
      </w:r>
      <w:r>
        <w:rPr>
          <w:rFonts w:asciiTheme="minorHAnsi" w:eastAsia="Arial" w:hAnsiTheme="minorHAnsi" w:cstheme="minorHAnsi"/>
          <w:bCs/>
          <w:sz w:val="22"/>
          <w:szCs w:val="22"/>
        </w:rPr>
        <w:t>furent annulés</w:t>
      </w:r>
      <w:r w:rsidR="00F42934">
        <w:rPr>
          <w:rFonts w:asciiTheme="minorHAnsi" w:eastAsia="Arial" w:hAnsiTheme="minorHAnsi" w:cstheme="minorHAnsi"/>
          <w:bCs/>
          <w:sz w:val="22"/>
          <w:szCs w:val="22"/>
        </w:rPr>
        <w:t> ;</w:t>
      </w:r>
    </w:p>
    <w:p w14:paraId="758333CD" w14:textId="7B833E40" w:rsidR="00F42934" w:rsidRDefault="00F42934" w:rsidP="00BE0748">
      <w:pPr>
        <w:pStyle w:val="Paragraphedeliste"/>
        <w:widowControl/>
        <w:numPr>
          <w:ilvl w:val="0"/>
          <w:numId w:val="16"/>
        </w:numPr>
        <w:jc w:val="both"/>
        <w:rPr>
          <w:rFonts w:asciiTheme="minorHAnsi" w:eastAsia="Arial" w:hAnsiTheme="minorHAnsi" w:cstheme="minorHAnsi"/>
          <w:bCs/>
          <w:sz w:val="22"/>
          <w:szCs w:val="22"/>
        </w:rPr>
      </w:pPr>
      <w:r>
        <w:rPr>
          <w:rFonts w:asciiTheme="minorHAnsi" w:eastAsia="Arial" w:hAnsiTheme="minorHAnsi" w:cstheme="minorHAnsi"/>
          <w:bCs/>
          <w:sz w:val="22"/>
          <w:szCs w:val="22"/>
        </w:rPr>
        <w:t>entre mars et novembre 2020, seulement 38% des occupations prévues ont été confirmée</w:t>
      </w:r>
      <w:r w:rsidR="004545D4">
        <w:rPr>
          <w:rFonts w:asciiTheme="minorHAnsi" w:eastAsia="Arial" w:hAnsiTheme="minorHAnsi" w:cstheme="minorHAnsi"/>
          <w:bCs/>
          <w:sz w:val="22"/>
          <w:szCs w:val="22"/>
        </w:rPr>
        <w:t>s</w:t>
      </w:r>
      <w:r>
        <w:rPr>
          <w:rFonts w:asciiTheme="minorHAnsi" w:eastAsia="Arial" w:hAnsiTheme="minorHAnsi" w:cstheme="minorHAnsi"/>
          <w:bCs/>
          <w:sz w:val="22"/>
          <w:szCs w:val="22"/>
        </w:rPr>
        <w:t> ;</w:t>
      </w:r>
    </w:p>
    <w:p w14:paraId="724492ED" w14:textId="77777777" w:rsidR="004E6906" w:rsidRDefault="00F42934" w:rsidP="00BE0748">
      <w:pPr>
        <w:pStyle w:val="Paragraphedeliste"/>
        <w:widowControl/>
        <w:numPr>
          <w:ilvl w:val="0"/>
          <w:numId w:val="16"/>
        </w:numPr>
        <w:jc w:val="both"/>
        <w:rPr>
          <w:rFonts w:asciiTheme="minorHAnsi" w:eastAsia="Arial" w:hAnsiTheme="minorHAnsi" w:cstheme="minorHAnsi"/>
          <w:bCs/>
          <w:sz w:val="22"/>
          <w:szCs w:val="22"/>
        </w:rPr>
      </w:pPr>
      <w:r>
        <w:rPr>
          <w:rFonts w:asciiTheme="minorHAnsi" w:eastAsia="Arial" w:hAnsiTheme="minorHAnsi" w:cstheme="minorHAnsi"/>
          <w:bCs/>
          <w:sz w:val="22"/>
          <w:szCs w:val="22"/>
        </w:rPr>
        <w:t>le service a travaillé durant cette période, notamment, pour faire face aux</w:t>
      </w:r>
      <w:r w:rsidR="0033474B">
        <w:rPr>
          <w:rFonts w:asciiTheme="minorHAnsi" w:eastAsia="Arial" w:hAnsiTheme="minorHAnsi" w:cstheme="minorHAnsi"/>
          <w:bCs/>
          <w:sz w:val="22"/>
          <w:szCs w:val="22"/>
        </w:rPr>
        <w:t xml:space="preserve"> </w:t>
      </w:r>
      <w:r w:rsidR="004E6906">
        <w:rPr>
          <w:rFonts w:asciiTheme="minorHAnsi" w:eastAsia="Arial" w:hAnsiTheme="minorHAnsi" w:cstheme="minorHAnsi"/>
          <w:bCs/>
          <w:sz w:val="22"/>
          <w:szCs w:val="22"/>
        </w:rPr>
        <w:t xml:space="preserve">changements </w:t>
      </w:r>
      <w:r w:rsidR="002959BD">
        <w:rPr>
          <w:rFonts w:asciiTheme="minorHAnsi" w:eastAsia="Arial" w:hAnsiTheme="minorHAnsi" w:cstheme="minorHAnsi"/>
          <w:bCs/>
          <w:sz w:val="22"/>
          <w:szCs w:val="22"/>
        </w:rPr>
        <w:t>(ex, le marché hebdomadaire</w:t>
      </w:r>
      <w:r w:rsidR="0033474B">
        <w:rPr>
          <w:rFonts w:asciiTheme="minorHAnsi" w:eastAsia="Arial" w:hAnsiTheme="minorHAnsi" w:cstheme="minorHAnsi"/>
          <w:bCs/>
          <w:sz w:val="22"/>
          <w:szCs w:val="22"/>
        </w:rPr>
        <w:t xml:space="preserve"> fut annulé au début puis fut maintenu dans 7 configurations différentes)</w:t>
      </w:r>
      <w:r w:rsidR="004E6906">
        <w:rPr>
          <w:rFonts w:asciiTheme="minorHAnsi" w:eastAsia="Arial" w:hAnsiTheme="minorHAnsi" w:cstheme="minorHAnsi"/>
          <w:bCs/>
          <w:sz w:val="22"/>
          <w:szCs w:val="22"/>
        </w:rPr>
        <w:t> ;</w:t>
      </w:r>
    </w:p>
    <w:p w14:paraId="0F5246DD" w14:textId="3251C95B" w:rsidR="009901AA" w:rsidRDefault="004E6906" w:rsidP="00BE0748">
      <w:pPr>
        <w:pStyle w:val="Paragraphedeliste"/>
        <w:widowControl/>
        <w:numPr>
          <w:ilvl w:val="0"/>
          <w:numId w:val="16"/>
        </w:numPr>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le service a profité de l’annulation des </w:t>
      </w:r>
      <w:r w:rsidR="00A3020C">
        <w:rPr>
          <w:rFonts w:asciiTheme="minorHAnsi" w:eastAsia="Arial" w:hAnsiTheme="minorHAnsi" w:cstheme="minorHAnsi"/>
          <w:bCs/>
          <w:sz w:val="22"/>
          <w:szCs w:val="22"/>
        </w:rPr>
        <w:t>événements</w:t>
      </w:r>
      <w:r>
        <w:rPr>
          <w:rFonts w:asciiTheme="minorHAnsi" w:eastAsia="Arial" w:hAnsiTheme="minorHAnsi" w:cstheme="minorHAnsi"/>
          <w:bCs/>
          <w:sz w:val="22"/>
          <w:szCs w:val="22"/>
        </w:rPr>
        <w:t xml:space="preserve"> </w:t>
      </w:r>
      <w:r w:rsidR="004E119A">
        <w:rPr>
          <w:rFonts w:asciiTheme="minorHAnsi" w:eastAsia="Arial" w:hAnsiTheme="minorHAnsi" w:cstheme="minorHAnsi"/>
          <w:bCs/>
          <w:sz w:val="22"/>
          <w:szCs w:val="22"/>
        </w:rPr>
        <w:t>pour miser sur le tourisme et ont mis en place</w:t>
      </w:r>
      <w:r w:rsidR="0033474B">
        <w:rPr>
          <w:rFonts w:asciiTheme="minorHAnsi" w:eastAsia="Arial" w:hAnsiTheme="minorHAnsi" w:cstheme="minorHAnsi"/>
          <w:bCs/>
          <w:sz w:val="22"/>
          <w:szCs w:val="22"/>
        </w:rPr>
        <w:t xml:space="preserve"> </w:t>
      </w:r>
      <w:r w:rsidR="004E119A">
        <w:rPr>
          <w:rFonts w:asciiTheme="minorHAnsi" w:eastAsia="Arial" w:hAnsiTheme="minorHAnsi" w:cstheme="minorHAnsi"/>
          <w:bCs/>
          <w:sz w:val="22"/>
          <w:szCs w:val="22"/>
        </w:rPr>
        <w:t xml:space="preserve">divers projets (réalisation d’une brochure « en ballade à </w:t>
      </w:r>
      <w:r w:rsidR="00D21398">
        <w:rPr>
          <w:rFonts w:asciiTheme="minorHAnsi" w:eastAsia="Arial" w:hAnsiTheme="minorHAnsi" w:cstheme="minorHAnsi"/>
          <w:bCs/>
          <w:sz w:val="22"/>
          <w:szCs w:val="22"/>
        </w:rPr>
        <w:t>x</w:t>
      </w:r>
      <w:r w:rsidR="004E119A">
        <w:rPr>
          <w:rFonts w:asciiTheme="minorHAnsi" w:eastAsia="Arial" w:hAnsiTheme="minorHAnsi" w:cstheme="minorHAnsi"/>
          <w:bCs/>
          <w:sz w:val="22"/>
          <w:szCs w:val="22"/>
        </w:rPr>
        <w:t xml:space="preserve"> et ses villages »</w:t>
      </w:r>
      <w:r w:rsidR="00E72E92">
        <w:rPr>
          <w:rFonts w:asciiTheme="minorHAnsi" w:eastAsia="Arial" w:hAnsiTheme="minorHAnsi" w:cstheme="minorHAnsi"/>
          <w:bCs/>
          <w:sz w:val="22"/>
          <w:szCs w:val="22"/>
        </w:rPr>
        <w:t>, la mise à jour de l’offre de promenades, …)</w:t>
      </w:r>
    </w:p>
    <w:p w14:paraId="4F72B214" w14:textId="569012F5" w:rsidR="00E72E92" w:rsidRDefault="00E72E92" w:rsidP="00BE0748">
      <w:pPr>
        <w:pStyle w:val="Paragraphedeliste"/>
        <w:widowControl/>
        <w:numPr>
          <w:ilvl w:val="0"/>
          <w:numId w:val="16"/>
        </w:numPr>
        <w:jc w:val="both"/>
        <w:rPr>
          <w:rFonts w:asciiTheme="minorHAnsi" w:eastAsia="Arial" w:hAnsiTheme="minorHAnsi" w:cstheme="minorHAnsi"/>
          <w:bCs/>
          <w:sz w:val="22"/>
          <w:szCs w:val="22"/>
        </w:rPr>
      </w:pPr>
      <w:r>
        <w:rPr>
          <w:rFonts w:asciiTheme="minorHAnsi" w:eastAsia="Arial" w:hAnsiTheme="minorHAnsi" w:cstheme="minorHAnsi"/>
          <w:bCs/>
          <w:sz w:val="22"/>
          <w:szCs w:val="22"/>
        </w:rPr>
        <w:t>outre les gestions courantes, Madame D</w:t>
      </w:r>
      <w:r w:rsidR="00D21398">
        <w:rPr>
          <w:rFonts w:asciiTheme="minorHAnsi" w:eastAsia="Arial" w:hAnsiTheme="minorHAnsi" w:cstheme="minorHAnsi"/>
          <w:bCs/>
          <w:sz w:val="22"/>
          <w:szCs w:val="22"/>
        </w:rPr>
        <w:t>.</w:t>
      </w:r>
      <w:r>
        <w:rPr>
          <w:rFonts w:asciiTheme="minorHAnsi" w:eastAsia="Arial" w:hAnsiTheme="minorHAnsi" w:cstheme="minorHAnsi"/>
          <w:bCs/>
          <w:sz w:val="22"/>
          <w:szCs w:val="22"/>
        </w:rPr>
        <w:t xml:space="preserve"> liste une série de tâches</w:t>
      </w:r>
      <w:r w:rsidR="0018546A">
        <w:rPr>
          <w:rFonts w:asciiTheme="minorHAnsi" w:eastAsia="Arial" w:hAnsiTheme="minorHAnsi" w:cstheme="minorHAnsi"/>
          <w:bCs/>
          <w:sz w:val="22"/>
          <w:szCs w:val="22"/>
        </w:rPr>
        <w:t xml:space="preserve"> à effectuer fin 2020 – début 2021. S</w:t>
      </w:r>
      <w:r w:rsidR="00723B38">
        <w:rPr>
          <w:rFonts w:asciiTheme="minorHAnsi" w:eastAsia="Arial" w:hAnsiTheme="minorHAnsi" w:cstheme="minorHAnsi"/>
          <w:bCs/>
          <w:sz w:val="22"/>
          <w:szCs w:val="22"/>
        </w:rPr>
        <w:t>i</w:t>
      </w:r>
      <w:r w:rsidR="0018546A">
        <w:rPr>
          <w:rFonts w:asciiTheme="minorHAnsi" w:eastAsia="Arial" w:hAnsiTheme="minorHAnsi" w:cstheme="minorHAnsi"/>
          <w:bCs/>
          <w:sz w:val="22"/>
          <w:szCs w:val="22"/>
        </w:rPr>
        <w:t xml:space="preserve">, en effet, beaucoup de tâches sont confiées à Madame </w:t>
      </w:r>
      <w:r w:rsidR="00D21398">
        <w:rPr>
          <w:rFonts w:asciiTheme="minorHAnsi" w:eastAsia="Arial" w:hAnsiTheme="minorHAnsi" w:cstheme="minorHAnsi"/>
          <w:bCs/>
          <w:sz w:val="22"/>
          <w:szCs w:val="22"/>
        </w:rPr>
        <w:t>E.</w:t>
      </w:r>
      <w:r w:rsidR="0018546A">
        <w:rPr>
          <w:rFonts w:asciiTheme="minorHAnsi" w:eastAsia="Arial" w:hAnsiTheme="minorHAnsi" w:cstheme="minorHAnsi"/>
          <w:bCs/>
          <w:sz w:val="22"/>
          <w:szCs w:val="22"/>
        </w:rPr>
        <w:t>, le Tr</w:t>
      </w:r>
      <w:r w:rsidR="003B5F91">
        <w:rPr>
          <w:rFonts w:asciiTheme="minorHAnsi" w:eastAsia="Arial" w:hAnsiTheme="minorHAnsi" w:cstheme="minorHAnsi"/>
          <w:bCs/>
          <w:sz w:val="22"/>
          <w:szCs w:val="22"/>
        </w:rPr>
        <w:t>ibunal constate</w:t>
      </w:r>
      <w:r w:rsidR="00594C17">
        <w:rPr>
          <w:rFonts w:asciiTheme="minorHAnsi" w:eastAsia="Arial" w:hAnsiTheme="minorHAnsi" w:cstheme="minorHAnsi"/>
          <w:bCs/>
          <w:sz w:val="22"/>
          <w:szCs w:val="22"/>
        </w:rPr>
        <w:t xml:space="preserve"> que Madame D</w:t>
      </w:r>
      <w:r w:rsidR="00D21398">
        <w:rPr>
          <w:rFonts w:asciiTheme="minorHAnsi" w:eastAsia="Arial" w:hAnsiTheme="minorHAnsi" w:cstheme="minorHAnsi"/>
          <w:bCs/>
          <w:sz w:val="22"/>
          <w:szCs w:val="22"/>
        </w:rPr>
        <w:t>.</w:t>
      </w:r>
      <w:r w:rsidR="00594C17">
        <w:rPr>
          <w:rFonts w:asciiTheme="minorHAnsi" w:eastAsia="Arial" w:hAnsiTheme="minorHAnsi" w:cstheme="minorHAnsi"/>
          <w:bCs/>
          <w:sz w:val="22"/>
          <w:szCs w:val="22"/>
        </w:rPr>
        <w:t xml:space="preserve"> qualifie ses missions de « non urgentes » (programmation des actions pour 2021</w:t>
      </w:r>
      <w:r w:rsidR="008C6F26">
        <w:rPr>
          <w:rFonts w:asciiTheme="minorHAnsi" w:eastAsia="Arial" w:hAnsiTheme="minorHAnsi" w:cstheme="minorHAnsi"/>
          <w:bCs/>
          <w:sz w:val="22"/>
          <w:szCs w:val="22"/>
        </w:rPr>
        <w:t>, mises en place de nouvelles illuminations, mise à jour des actions</w:t>
      </w:r>
      <w:r w:rsidR="00F75718">
        <w:rPr>
          <w:rFonts w:asciiTheme="minorHAnsi" w:eastAsia="Arial" w:hAnsiTheme="minorHAnsi" w:cstheme="minorHAnsi"/>
          <w:bCs/>
          <w:sz w:val="22"/>
          <w:szCs w:val="22"/>
        </w:rPr>
        <w:t xml:space="preserve">, finalisation de règlement d’occupation et de tarification des salles des fêtes, …) </w:t>
      </w:r>
    </w:p>
    <w:p w14:paraId="050D0E9F" w14:textId="299F6B9F" w:rsidR="004C51A8" w:rsidRDefault="004C51A8" w:rsidP="00BE0748">
      <w:pPr>
        <w:pStyle w:val="Paragraphedeliste"/>
        <w:widowControl/>
        <w:numPr>
          <w:ilvl w:val="0"/>
          <w:numId w:val="16"/>
        </w:numPr>
        <w:jc w:val="both"/>
        <w:rPr>
          <w:rFonts w:asciiTheme="minorHAnsi" w:eastAsia="Arial" w:hAnsiTheme="minorHAnsi" w:cstheme="minorHAnsi"/>
          <w:bCs/>
          <w:sz w:val="22"/>
          <w:szCs w:val="22"/>
        </w:rPr>
      </w:pPr>
      <w:r>
        <w:rPr>
          <w:rFonts w:asciiTheme="minorHAnsi" w:eastAsia="Arial" w:hAnsiTheme="minorHAnsi" w:cstheme="minorHAnsi"/>
          <w:bCs/>
          <w:sz w:val="22"/>
          <w:szCs w:val="22"/>
        </w:rPr>
        <w:t>Si Madame D</w:t>
      </w:r>
      <w:r w:rsidR="00D21398">
        <w:rPr>
          <w:rFonts w:asciiTheme="minorHAnsi" w:eastAsia="Arial" w:hAnsiTheme="minorHAnsi" w:cstheme="minorHAnsi"/>
          <w:bCs/>
          <w:sz w:val="22"/>
          <w:szCs w:val="22"/>
        </w:rPr>
        <w:t>.</w:t>
      </w:r>
      <w:r>
        <w:rPr>
          <w:rFonts w:asciiTheme="minorHAnsi" w:eastAsia="Arial" w:hAnsiTheme="minorHAnsi" w:cstheme="minorHAnsi"/>
          <w:bCs/>
          <w:sz w:val="22"/>
          <w:szCs w:val="22"/>
        </w:rPr>
        <w:t xml:space="preserve"> précise « </w:t>
      </w:r>
      <w:r w:rsidRPr="007414BF">
        <w:rPr>
          <w:rFonts w:asciiTheme="minorHAnsi" w:eastAsia="Arial" w:hAnsiTheme="minorHAnsi" w:cstheme="minorHAnsi"/>
          <w:bCs/>
          <w:i/>
          <w:iCs/>
          <w:sz w:val="22"/>
          <w:szCs w:val="22"/>
        </w:rPr>
        <w:t xml:space="preserve">Toutes ces missions ne sont certes par urgentes mais le travail ne manque pas </w:t>
      </w:r>
      <w:r w:rsidR="007414BF" w:rsidRPr="007414BF">
        <w:rPr>
          <w:rFonts w:asciiTheme="minorHAnsi" w:eastAsia="Arial" w:hAnsiTheme="minorHAnsi" w:cstheme="minorHAnsi"/>
          <w:bCs/>
          <w:i/>
          <w:iCs/>
          <w:sz w:val="22"/>
          <w:szCs w:val="22"/>
        </w:rPr>
        <w:t>pour cette équipe qui reste motivée à offrir un cadre de vie convivial au public Andennais et qui ne baisse pas les bras malgré une année passée à prévoir des solutions à une situation inédite et compliquée et à voir la plupart de ses projets reportés ou tout bonnement annulés</w:t>
      </w:r>
      <w:r w:rsidR="007414BF">
        <w:rPr>
          <w:rFonts w:asciiTheme="minorHAnsi" w:eastAsia="Arial" w:hAnsiTheme="minorHAnsi" w:cstheme="minorHAnsi"/>
          <w:bCs/>
          <w:sz w:val="22"/>
          <w:szCs w:val="22"/>
        </w:rPr>
        <w:t> », elle</w:t>
      </w:r>
      <w:r w:rsidR="0063779E">
        <w:rPr>
          <w:rFonts w:asciiTheme="minorHAnsi" w:eastAsia="Arial" w:hAnsiTheme="minorHAnsi" w:cstheme="minorHAnsi"/>
          <w:bCs/>
          <w:sz w:val="22"/>
          <w:szCs w:val="22"/>
        </w:rPr>
        <w:t xml:space="preserve"> liste les membres du personnels nécessaires à l’activité et les solutions </w:t>
      </w:r>
      <w:r w:rsidR="004F6C37">
        <w:rPr>
          <w:rFonts w:asciiTheme="minorHAnsi" w:eastAsia="Arial" w:hAnsiTheme="minorHAnsi" w:cstheme="minorHAnsi"/>
          <w:bCs/>
          <w:sz w:val="22"/>
          <w:szCs w:val="22"/>
        </w:rPr>
        <w:t>envisagée</w:t>
      </w:r>
      <w:r w:rsidR="00ED424A">
        <w:rPr>
          <w:rFonts w:asciiTheme="minorHAnsi" w:eastAsia="Arial" w:hAnsiTheme="minorHAnsi" w:cstheme="minorHAnsi"/>
          <w:bCs/>
          <w:sz w:val="22"/>
          <w:szCs w:val="22"/>
        </w:rPr>
        <w:t>s pour éviter la mise en chômage</w:t>
      </w:r>
      <w:r w:rsidR="004F6C37">
        <w:rPr>
          <w:rFonts w:asciiTheme="minorHAnsi" w:eastAsia="Arial" w:hAnsiTheme="minorHAnsi" w:cstheme="minorHAnsi"/>
          <w:bCs/>
          <w:sz w:val="22"/>
          <w:szCs w:val="22"/>
        </w:rPr>
        <w:t xml:space="preserve"> (ainsi, </w:t>
      </w:r>
      <w:r w:rsidR="00766E5E">
        <w:rPr>
          <w:rFonts w:asciiTheme="minorHAnsi" w:eastAsia="Arial" w:hAnsiTheme="minorHAnsi" w:cstheme="minorHAnsi"/>
          <w:bCs/>
          <w:sz w:val="22"/>
          <w:szCs w:val="22"/>
        </w:rPr>
        <w:t>elle propose qu’un des deux agent</w:t>
      </w:r>
      <w:r w:rsidR="00A7675D">
        <w:rPr>
          <w:rFonts w:asciiTheme="minorHAnsi" w:eastAsia="Arial" w:hAnsiTheme="minorHAnsi" w:cstheme="minorHAnsi"/>
          <w:bCs/>
          <w:sz w:val="22"/>
          <w:szCs w:val="22"/>
        </w:rPr>
        <w:t>s</w:t>
      </w:r>
      <w:r w:rsidR="00766E5E">
        <w:rPr>
          <w:rFonts w:asciiTheme="minorHAnsi" w:eastAsia="Arial" w:hAnsiTheme="minorHAnsi" w:cstheme="minorHAnsi"/>
          <w:bCs/>
          <w:sz w:val="22"/>
          <w:szCs w:val="22"/>
        </w:rPr>
        <w:t xml:space="preserve"> du service, dont les tâches peuvent être reportée</w:t>
      </w:r>
      <w:r w:rsidR="00A7675D">
        <w:rPr>
          <w:rFonts w:asciiTheme="minorHAnsi" w:eastAsia="Arial" w:hAnsiTheme="minorHAnsi" w:cstheme="minorHAnsi"/>
          <w:bCs/>
          <w:sz w:val="22"/>
          <w:szCs w:val="22"/>
        </w:rPr>
        <w:t>s</w:t>
      </w:r>
      <w:r w:rsidR="00766E5E">
        <w:rPr>
          <w:rFonts w:asciiTheme="minorHAnsi" w:eastAsia="Arial" w:hAnsiTheme="minorHAnsi" w:cstheme="minorHAnsi"/>
          <w:bCs/>
          <w:sz w:val="22"/>
          <w:szCs w:val="22"/>
        </w:rPr>
        <w:t xml:space="preserve"> en 2021, renforc</w:t>
      </w:r>
      <w:r w:rsidR="000B2EEA">
        <w:rPr>
          <w:rFonts w:asciiTheme="minorHAnsi" w:eastAsia="Arial" w:hAnsiTheme="minorHAnsi" w:cstheme="minorHAnsi"/>
          <w:bCs/>
          <w:sz w:val="22"/>
          <w:szCs w:val="22"/>
        </w:rPr>
        <w:t>e un autre service communal</w:t>
      </w:r>
      <w:r w:rsidR="00937C1C">
        <w:rPr>
          <w:rFonts w:asciiTheme="minorHAnsi" w:eastAsia="Arial" w:hAnsiTheme="minorHAnsi" w:cstheme="minorHAnsi"/>
          <w:bCs/>
          <w:sz w:val="22"/>
          <w:szCs w:val="22"/>
        </w:rPr>
        <w:t xml:space="preserve">). </w:t>
      </w:r>
    </w:p>
    <w:p w14:paraId="17BBA974" w14:textId="1CE7B5B8" w:rsidR="007F0048" w:rsidRDefault="00ED424A" w:rsidP="00BE0748">
      <w:pPr>
        <w:pStyle w:val="Paragraphedeliste"/>
        <w:widowControl/>
        <w:numPr>
          <w:ilvl w:val="0"/>
          <w:numId w:val="16"/>
        </w:numPr>
        <w:jc w:val="both"/>
        <w:rPr>
          <w:rFonts w:asciiTheme="minorHAnsi" w:eastAsia="Arial" w:hAnsiTheme="minorHAnsi" w:cstheme="minorHAnsi"/>
          <w:bCs/>
          <w:sz w:val="22"/>
          <w:szCs w:val="22"/>
        </w:rPr>
      </w:pPr>
      <w:r>
        <w:rPr>
          <w:rFonts w:asciiTheme="minorHAnsi" w:eastAsia="Arial" w:hAnsiTheme="minorHAnsi" w:cstheme="minorHAnsi"/>
          <w:bCs/>
          <w:sz w:val="22"/>
          <w:szCs w:val="22"/>
        </w:rPr>
        <w:t>S</w:t>
      </w:r>
      <w:r w:rsidR="00222308">
        <w:rPr>
          <w:rFonts w:asciiTheme="minorHAnsi" w:eastAsia="Arial" w:hAnsiTheme="minorHAnsi" w:cstheme="minorHAnsi"/>
          <w:bCs/>
          <w:sz w:val="22"/>
          <w:szCs w:val="22"/>
        </w:rPr>
        <w:t>i</w:t>
      </w:r>
      <w:r>
        <w:rPr>
          <w:rFonts w:asciiTheme="minorHAnsi" w:eastAsia="Arial" w:hAnsiTheme="minorHAnsi" w:cstheme="minorHAnsi"/>
          <w:bCs/>
          <w:sz w:val="22"/>
          <w:szCs w:val="22"/>
        </w:rPr>
        <w:t xml:space="preserve"> le but de la note est clairement d’éviter la mise en chômage du personnel, qui serait à son estime un mauvais signal, elle démontre à tout le moins que le collège</w:t>
      </w:r>
      <w:r w:rsidR="00222308">
        <w:rPr>
          <w:rFonts w:asciiTheme="minorHAnsi" w:eastAsia="Arial" w:hAnsiTheme="minorHAnsi" w:cstheme="minorHAnsi"/>
          <w:bCs/>
          <w:sz w:val="22"/>
          <w:szCs w:val="22"/>
        </w:rPr>
        <w:t xml:space="preserve"> communal s’interrogeait à l’époque sur la nécessité d’avoir recours au chômage temporaire en raison de la diminution du travail au sein de ce service</w:t>
      </w:r>
      <w:r w:rsidR="009816F7">
        <w:rPr>
          <w:rFonts w:asciiTheme="minorHAnsi" w:eastAsia="Arial" w:hAnsiTheme="minorHAnsi" w:cstheme="minorHAnsi"/>
          <w:bCs/>
          <w:sz w:val="22"/>
          <w:szCs w:val="22"/>
        </w:rPr>
        <w:t xml:space="preserve"> et que la question est légitime au regard des solutions alternatives qu’elle </w:t>
      </w:r>
      <w:r w:rsidR="003E6CA3">
        <w:rPr>
          <w:rFonts w:asciiTheme="minorHAnsi" w:eastAsia="Arial" w:hAnsiTheme="minorHAnsi" w:cstheme="minorHAnsi"/>
          <w:bCs/>
          <w:sz w:val="22"/>
          <w:szCs w:val="22"/>
        </w:rPr>
        <w:t>évoque</w:t>
      </w:r>
      <w:r w:rsidR="00222308">
        <w:rPr>
          <w:rFonts w:asciiTheme="minorHAnsi" w:eastAsia="Arial" w:hAnsiTheme="minorHAnsi" w:cstheme="minorHAnsi"/>
          <w:bCs/>
          <w:sz w:val="22"/>
          <w:szCs w:val="22"/>
        </w:rPr>
        <w:t xml:space="preserve">. </w:t>
      </w:r>
    </w:p>
    <w:p w14:paraId="49356C99" w14:textId="6C2BF8D4" w:rsidR="00ED424A" w:rsidRDefault="00222308" w:rsidP="00BE0748">
      <w:pPr>
        <w:pStyle w:val="Paragraphedeliste"/>
        <w:widowControl/>
        <w:numPr>
          <w:ilvl w:val="0"/>
          <w:numId w:val="16"/>
        </w:numPr>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Si </w:t>
      </w:r>
      <w:r w:rsidR="007F0048">
        <w:rPr>
          <w:rFonts w:asciiTheme="minorHAnsi" w:eastAsia="Arial" w:hAnsiTheme="minorHAnsi" w:cstheme="minorHAnsi"/>
          <w:bCs/>
          <w:sz w:val="22"/>
          <w:szCs w:val="22"/>
        </w:rPr>
        <w:t>Madame D</w:t>
      </w:r>
      <w:r w:rsidR="00D21398">
        <w:rPr>
          <w:rFonts w:asciiTheme="minorHAnsi" w:eastAsia="Arial" w:hAnsiTheme="minorHAnsi" w:cstheme="minorHAnsi"/>
          <w:bCs/>
          <w:sz w:val="22"/>
          <w:szCs w:val="22"/>
        </w:rPr>
        <w:t>.</w:t>
      </w:r>
      <w:r w:rsidR="007F0048">
        <w:rPr>
          <w:rFonts w:asciiTheme="minorHAnsi" w:eastAsia="Arial" w:hAnsiTheme="minorHAnsi" w:cstheme="minorHAnsi"/>
          <w:bCs/>
          <w:sz w:val="22"/>
          <w:szCs w:val="22"/>
        </w:rPr>
        <w:t xml:space="preserve"> précise que </w:t>
      </w:r>
      <w:r>
        <w:rPr>
          <w:rFonts w:asciiTheme="minorHAnsi" w:eastAsia="Arial" w:hAnsiTheme="minorHAnsi" w:cstheme="minorHAnsi"/>
          <w:bCs/>
          <w:sz w:val="22"/>
          <w:szCs w:val="22"/>
        </w:rPr>
        <w:t>le travail ne manque pas, force est de constater qu’il est moindre qu’habituellement vu que cette diminution du travail a permis d’investir du temps sur de nouveaux projets.</w:t>
      </w:r>
    </w:p>
    <w:p w14:paraId="6DD050B4" w14:textId="4E6A1B3F" w:rsidR="007F0048" w:rsidRDefault="007F0048" w:rsidP="00BE0748">
      <w:pPr>
        <w:pStyle w:val="Paragraphedeliste"/>
        <w:widowControl/>
        <w:ind w:left="709"/>
        <w:jc w:val="both"/>
        <w:rPr>
          <w:rFonts w:asciiTheme="minorHAnsi" w:eastAsia="Arial" w:hAnsiTheme="minorHAnsi" w:cstheme="minorHAnsi"/>
          <w:bCs/>
          <w:sz w:val="22"/>
          <w:szCs w:val="22"/>
        </w:rPr>
      </w:pPr>
    </w:p>
    <w:p w14:paraId="0B845A75" w14:textId="5283AF6A" w:rsidR="00CD1E99" w:rsidRDefault="004B5759" w:rsidP="00BE0748">
      <w:pPr>
        <w:pStyle w:val="Paragraphedeliste"/>
        <w:widowControl/>
        <w:ind w:left="709"/>
        <w:jc w:val="both"/>
        <w:rPr>
          <w:rFonts w:asciiTheme="minorHAnsi" w:eastAsia="Arial" w:hAnsiTheme="minorHAnsi" w:cstheme="minorHAnsi"/>
          <w:bCs/>
          <w:sz w:val="22"/>
          <w:szCs w:val="22"/>
        </w:rPr>
      </w:pPr>
      <w:r>
        <w:rPr>
          <w:rFonts w:asciiTheme="minorHAnsi" w:eastAsia="Arial" w:hAnsiTheme="minorHAnsi" w:cstheme="minorHAnsi"/>
          <w:bCs/>
          <w:sz w:val="22"/>
          <w:szCs w:val="22"/>
        </w:rPr>
        <w:t>Le Tribunal estime que si des procédures ont d</w:t>
      </w:r>
      <w:r w:rsidR="00A7675D">
        <w:rPr>
          <w:rFonts w:asciiTheme="minorHAnsi" w:eastAsia="Arial" w:hAnsiTheme="minorHAnsi" w:cstheme="minorHAnsi"/>
          <w:bCs/>
          <w:sz w:val="22"/>
          <w:szCs w:val="22"/>
        </w:rPr>
        <w:t>û</w:t>
      </w:r>
      <w:r>
        <w:rPr>
          <w:rFonts w:asciiTheme="minorHAnsi" w:eastAsia="Arial" w:hAnsiTheme="minorHAnsi" w:cstheme="minorHAnsi"/>
          <w:bCs/>
          <w:sz w:val="22"/>
          <w:szCs w:val="22"/>
        </w:rPr>
        <w:t xml:space="preserve"> être mise</w:t>
      </w:r>
      <w:r w:rsidR="00A7675D">
        <w:rPr>
          <w:rFonts w:asciiTheme="minorHAnsi" w:eastAsia="Arial" w:hAnsiTheme="minorHAnsi" w:cstheme="minorHAnsi"/>
          <w:bCs/>
          <w:sz w:val="22"/>
          <w:szCs w:val="22"/>
        </w:rPr>
        <w:t>s</w:t>
      </w:r>
      <w:r>
        <w:rPr>
          <w:rFonts w:asciiTheme="minorHAnsi" w:eastAsia="Arial" w:hAnsiTheme="minorHAnsi" w:cstheme="minorHAnsi"/>
          <w:bCs/>
          <w:sz w:val="22"/>
          <w:szCs w:val="22"/>
        </w:rPr>
        <w:t xml:space="preserve"> en place au début du premier confinement pour pallier aux changements non prévisibles</w:t>
      </w:r>
      <w:r w:rsidR="00CD1E99">
        <w:rPr>
          <w:rFonts w:asciiTheme="minorHAnsi" w:eastAsia="Arial" w:hAnsiTheme="minorHAnsi" w:cstheme="minorHAnsi"/>
          <w:bCs/>
          <w:sz w:val="22"/>
          <w:szCs w:val="22"/>
        </w:rPr>
        <w:t xml:space="preserve"> (ce qui a généré une surcharge de travail)</w:t>
      </w:r>
      <w:r>
        <w:rPr>
          <w:rFonts w:asciiTheme="minorHAnsi" w:eastAsia="Arial" w:hAnsiTheme="minorHAnsi" w:cstheme="minorHAnsi"/>
          <w:bCs/>
          <w:sz w:val="22"/>
          <w:szCs w:val="22"/>
        </w:rPr>
        <w:t>, les procédures établies pouvaient être réutilisée</w:t>
      </w:r>
      <w:r w:rsidR="00CD1E99">
        <w:rPr>
          <w:rFonts w:asciiTheme="minorHAnsi" w:eastAsia="Arial" w:hAnsiTheme="minorHAnsi" w:cstheme="minorHAnsi"/>
          <w:bCs/>
          <w:sz w:val="22"/>
          <w:szCs w:val="22"/>
        </w:rPr>
        <w:t>s</w:t>
      </w:r>
      <w:r>
        <w:rPr>
          <w:rFonts w:asciiTheme="minorHAnsi" w:eastAsia="Arial" w:hAnsiTheme="minorHAnsi" w:cstheme="minorHAnsi"/>
          <w:bCs/>
          <w:sz w:val="22"/>
          <w:szCs w:val="22"/>
        </w:rPr>
        <w:t xml:space="preserve"> dans le cadre du second confinement. </w:t>
      </w:r>
    </w:p>
    <w:p w14:paraId="57A5FADD" w14:textId="77777777" w:rsidR="00CD1E99" w:rsidRDefault="00CD1E99" w:rsidP="00BE0748">
      <w:pPr>
        <w:pStyle w:val="Paragraphedeliste"/>
        <w:widowControl/>
        <w:ind w:left="709"/>
        <w:jc w:val="both"/>
        <w:rPr>
          <w:rFonts w:asciiTheme="minorHAnsi" w:eastAsia="Arial" w:hAnsiTheme="minorHAnsi" w:cstheme="minorHAnsi"/>
          <w:bCs/>
          <w:sz w:val="22"/>
          <w:szCs w:val="22"/>
        </w:rPr>
      </w:pPr>
    </w:p>
    <w:p w14:paraId="57A40DBC" w14:textId="1C5B9FF8" w:rsidR="004B5759" w:rsidRDefault="004B5759" w:rsidP="004B5759">
      <w:pPr>
        <w:pStyle w:val="Paragraphedeliste"/>
        <w:widowControl/>
        <w:ind w:left="709"/>
        <w:jc w:val="both"/>
        <w:rPr>
          <w:rFonts w:asciiTheme="minorHAnsi" w:eastAsia="Arial" w:hAnsiTheme="minorHAnsi" w:cstheme="minorHAnsi"/>
          <w:bCs/>
          <w:sz w:val="22"/>
          <w:szCs w:val="22"/>
        </w:rPr>
      </w:pPr>
      <w:r>
        <w:rPr>
          <w:rFonts w:asciiTheme="minorHAnsi" w:eastAsia="Arial" w:hAnsiTheme="minorHAnsi" w:cstheme="minorHAnsi"/>
          <w:bCs/>
          <w:sz w:val="22"/>
          <w:szCs w:val="22"/>
        </w:rPr>
        <w:t>Le second confinement</w:t>
      </w:r>
      <w:r w:rsidR="00CD1E99">
        <w:rPr>
          <w:rFonts w:asciiTheme="minorHAnsi" w:eastAsia="Arial" w:hAnsiTheme="minorHAnsi" w:cstheme="minorHAnsi"/>
          <w:bCs/>
          <w:sz w:val="22"/>
          <w:szCs w:val="22"/>
        </w:rPr>
        <w:t xml:space="preserve"> a</w:t>
      </w:r>
      <w:r>
        <w:rPr>
          <w:rFonts w:asciiTheme="minorHAnsi" w:eastAsia="Arial" w:hAnsiTheme="minorHAnsi" w:cstheme="minorHAnsi"/>
          <w:bCs/>
          <w:sz w:val="22"/>
          <w:szCs w:val="22"/>
        </w:rPr>
        <w:t>, par définition, généré moins de travail de</w:t>
      </w:r>
      <w:r w:rsidR="00B36F2A">
        <w:rPr>
          <w:rFonts w:asciiTheme="minorHAnsi" w:eastAsia="Arial" w:hAnsiTheme="minorHAnsi" w:cstheme="minorHAnsi"/>
          <w:bCs/>
          <w:sz w:val="22"/>
          <w:szCs w:val="22"/>
        </w:rPr>
        <w:t xml:space="preserve"> réorganisation, des procédures spécifiques ayant pu être mise</w:t>
      </w:r>
      <w:r w:rsidR="00CD1E99">
        <w:rPr>
          <w:rFonts w:asciiTheme="minorHAnsi" w:eastAsia="Arial" w:hAnsiTheme="minorHAnsi" w:cstheme="minorHAnsi"/>
          <w:bCs/>
          <w:sz w:val="22"/>
          <w:szCs w:val="22"/>
        </w:rPr>
        <w:t>s</w:t>
      </w:r>
      <w:r w:rsidR="00B36F2A">
        <w:rPr>
          <w:rFonts w:asciiTheme="minorHAnsi" w:eastAsia="Arial" w:hAnsiTheme="minorHAnsi" w:cstheme="minorHAnsi"/>
          <w:bCs/>
          <w:sz w:val="22"/>
          <w:szCs w:val="22"/>
        </w:rPr>
        <w:t xml:space="preserve"> en place durant le premier confinement</w:t>
      </w:r>
      <w:r w:rsidR="00CD1E99">
        <w:rPr>
          <w:rFonts w:asciiTheme="minorHAnsi" w:eastAsia="Arial" w:hAnsiTheme="minorHAnsi" w:cstheme="minorHAnsi"/>
          <w:bCs/>
          <w:sz w:val="22"/>
          <w:szCs w:val="22"/>
        </w:rPr>
        <w:t xml:space="preserve"> et, « simplement » réutilisées</w:t>
      </w:r>
      <w:r w:rsidR="00B36F2A">
        <w:rPr>
          <w:rFonts w:asciiTheme="minorHAnsi" w:eastAsia="Arial" w:hAnsiTheme="minorHAnsi" w:cstheme="minorHAnsi"/>
          <w:bCs/>
          <w:sz w:val="22"/>
          <w:szCs w:val="22"/>
        </w:rPr>
        <w:t>.</w:t>
      </w:r>
    </w:p>
    <w:p w14:paraId="0214A020" w14:textId="6C4F937C" w:rsidR="00CD1E99" w:rsidRDefault="00CD1E99" w:rsidP="004B5759">
      <w:pPr>
        <w:pStyle w:val="Paragraphedeliste"/>
        <w:widowControl/>
        <w:ind w:left="709"/>
        <w:jc w:val="both"/>
        <w:rPr>
          <w:rFonts w:asciiTheme="minorHAnsi" w:eastAsia="Arial" w:hAnsiTheme="minorHAnsi" w:cstheme="minorHAnsi"/>
          <w:bCs/>
          <w:sz w:val="22"/>
          <w:szCs w:val="22"/>
        </w:rPr>
      </w:pPr>
    </w:p>
    <w:p w14:paraId="43D9EE2A" w14:textId="531AC7D6" w:rsidR="00CD1E99" w:rsidRDefault="00017CA3" w:rsidP="004B5759">
      <w:pPr>
        <w:pStyle w:val="Paragraphedeliste"/>
        <w:widowControl/>
        <w:ind w:left="709"/>
        <w:jc w:val="both"/>
        <w:rPr>
          <w:rFonts w:asciiTheme="minorHAnsi" w:eastAsia="Arial" w:hAnsiTheme="minorHAnsi" w:cstheme="minorHAnsi"/>
          <w:bCs/>
          <w:sz w:val="22"/>
          <w:szCs w:val="22"/>
        </w:rPr>
      </w:pPr>
      <w:r>
        <w:rPr>
          <w:rFonts w:asciiTheme="minorHAnsi" w:eastAsia="Arial" w:hAnsiTheme="minorHAnsi" w:cstheme="minorHAnsi"/>
          <w:bCs/>
          <w:sz w:val="22"/>
          <w:szCs w:val="22"/>
        </w:rPr>
        <w:t>Au regard de la diminution du travail, avérée dans cette note</w:t>
      </w:r>
      <w:r w:rsidR="004D16E7">
        <w:rPr>
          <w:rFonts w:asciiTheme="minorHAnsi" w:eastAsia="Arial" w:hAnsiTheme="minorHAnsi" w:cstheme="minorHAnsi"/>
          <w:bCs/>
          <w:sz w:val="22"/>
          <w:szCs w:val="22"/>
        </w:rPr>
        <w:t>,</w:t>
      </w:r>
      <w:r w:rsidR="00A64821">
        <w:rPr>
          <w:rFonts w:asciiTheme="minorHAnsi" w:eastAsia="Arial" w:hAnsiTheme="minorHAnsi" w:cstheme="minorHAnsi"/>
          <w:bCs/>
          <w:sz w:val="22"/>
          <w:szCs w:val="22"/>
        </w:rPr>
        <w:t xml:space="preserve"> </w:t>
      </w:r>
      <w:r w:rsidR="004A7DE1">
        <w:rPr>
          <w:rFonts w:asciiTheme="minorHAnsi" w:eastAsia="Arial" w:hAnsiTheme="minorHAnsi" w:cstheme="minorHAnsi"/>
          <w:bCs/>
          <w:sz w:val="22"/>
          <w:szCs w:val="22"/>
        </w:rPr>
        <w:t xml:space="preserve">et </w:t>
      </w:r>
      <w:r w:rsidR="004D16E7">
        <w:rPr>
          <w:rFonts w:asciiTheme="minorHAnsi" w:eastAsia="Arial" w:hAnsiTheme="minorHAnsi" w:cstheme="minorHAnsi"/>
          <w:bCs/>
          <w:sz w:val="22"/>
          <w:szCs w:val="22"/>
        </w:rPr>
        <w:t xml:space="preserve">du </w:t>
      </w:r>
      <w:r w:rsidR="001648B8">
        <w:rPr>
          <w:rFonts w:asciiTheme="minorHAnsi" w:eastAsia="Arial" w:hAnsiTheme="minorHAnsi" w:cstheme="minorHAnsi"/>
          <w:bCs/>
          <w:sz w:val="22"/>
          <w:szCs w:val="22"/>
        </w:rPr>
        <w:t>deuxième confinement qui laissait penser que la situation</w:t>
      </w:r>
      <w:r w:rsidR="00A64821">
        <w:rPr>
          <w:rFonts w:asciiTheme="minorHAnsi" w:eastAsia="Arial" w:hAnsiTheme="minorHAnsi" w:cstheme="minorHAnsi"/>
          <w:bCs/>
          <w:sz w:val="22"/>
          <w:szCs w:val="22"/>
        </w:rPr>
        <w:t xml:space="preserve"> allait finalement perdurer dans le temps, le Tribunal considère qu’</w:t>
      </w:r>
      <w:r w:rsidR="00A339D3">
        <w:rPr>
          <w:rFonts w:asciiTheme="minorHAnsi" w:eastAsia="Arial" w:hAnsiTheme="minorHAnsi" w:cstheme="minorHAnsi"/>
          <w:bCs/>
          <w:sz w:val="22"/>
          <w:szCs w:val="22"/>
        </w:rPr>
        <w:t xml:space="preserve">une hypothèse de force majeure covid </w:t>
      </w:r>
      <w:r w:rsidR="006A557C">
        <w:rPr>
          <w:rFonts w:asciiTheme="minorHAnsi" w:eastAsia="Arial" w:hAnsiTheme="minorHAnsi" w:cstheme="minorHAnsi"/>
          <w:bCs/>
          <w:sz w:val="22"/>
          <w:szCs w:val="22"/>
        </w:rPr>
        <w:t>était rencontrée en l’espèce.</w:t>
      </w:r>
    </w:p>
    <w:p w14:paraId="73652898" w14:textId="0AD337BF" w:rsidR="004A5A79" w:rsidRDefault="004A5A79" w:rsidP="004A5A79">
      <w:pPr>
        <w:pStyle w:val="Paragraphedeliste"/>
        <w:widowControl/>
        <w:jc w:val="both"/>
        <w:rPr>
          <w:rFonts w:asciiTheme="minorHAnsi" w:eastAsia="Arial" w:hAnsiTheme="minorHAnsi" w:cstheme="minorHAnsi"/>
          <w:bCs/>
          <w:sz w:val="22"/>
          <w:szCs w:val="22"/>
        </w:rPr>
      </w:pPr>
    </w:p>
    <w:p w14:paraId="640E5CD9" w14:textId="7342232B" w:rsidR="004A5A79" w:rsidRPr="00917E50" w:rsidRDefault="004A5A79" w:rsidP="004A5A79">
      <w:pPr>
        <w:pStyle w:val="Paragraphedeliste"/>
        <w:widowControl/>
        <w:numPr>
          <w:ilvl w:val="0"/>
          <w:numId w:val="15"/>
        </w:numPr>
        <w:ind w:left="709"/>
        <w:jc w:val="both"/>
        <w:rPr>
          <w:rFonts w:asciiTheme="minorHAnsi" w:eastAsia="Arial" w:hAnsiTheme="minorHAnsi" w:cstheme="minorHAnsi"/>
          <w:b/>
          <w:sz w:val="22"/>
          <w:szCs w:val="22"/>
        </w:rPr>
      </w:pPr>
      <w:r w:rsidRPr="00917E50">
        <w:rPr>
          <w:rFonts w:asciiTheme="minorHAnsi" w:eastAsia="Arial" w:hAnsiTheme="minorHAnsi" w:cstheme="minorHAnsi"/>
          <w:b/>
          <w:sz w:val="22"/>
          <w:szCs w:val="22"/>
        </w:rPr>
        <w:t>Peut-on reproch</w:t>
      </w:r>
      <w:r w:rsidR="006A557C" w:rsidRPr="00917E50">
        <w:rPr>
          <w:rFonts w:asciiTheme="minorHAnsi" w:eastAsia="Arial" w:hAnsiTheme="minorHAnsi" w:cstheme="minorHAnsi"/>
          <w:b/>
          <w:sz w:val="22"/>
          <w:szCs w:val="22"/>
        </w:rPr>
        <w:t>er</w:t>
      </w:r>
      <w:r w:rsidRPr="00917E50">
        <w:rPr>
          <w:rFonts w:asciiTheme="minorHAnsi" w:eastAsia="Arial" w:hAnsiTheme="minorHAnsi" w:cstheme="minorHAnsi"/>
          <w:b/>
          <w:sz w:val="22"/>
          <w:szCs w:val="22"/>
        </w:rPr>
        <w:t xml:space="preserve"> à la </w:t>
      </w:r>
      <w:r w:rsidR="00D21398">
        <w:rPr>
          <w:rFonts w:asciiTheme="minorHAnsi" w:eastAsia="Arial" w:hAnsiTheme="minorHAnsi" w:cstheme="minorHAnsi"/>
          <w:b/>
          <w:sz w:val="22"/>
          <w:szCs w:val="22"/>
        </w:rPr>
        <w:t>Ville x</w:t>
      </w:r>
      <w:r w:rsidR="00375182" w:rsidRPr="00917E50">
        <w:rPr>
          <w:rFonts w:asciiTheme="minorHAnsi" w:eastAsia="Arial" w:hAnsiTheme="minorHAnsi" w:cstheme="minorHAnsi"/>
          <w:b/>
          <w:sz w:val="22"/>
          <w:szCs w:val="22"/>
        </w:rPr>
        <w:t xml:space="preserve"> d’avoir choisi de mettre uniquement Madame </w:t>
      </w:r>
      <w:r w:rsidR="00D21398">
        <w:rPr>
          <w:rFonts w:asciiTheme="minorHAnsi" w:eastAsia="Arial" w:hAnsiTheme="minorHAnsi" w:cstheme="minorHAnsi"/>
          <w:b/>
          <w:sz w:val="22"/>
          <w:szCs w:val="22"/>
        </w:rPr>
        <w:t>E.</w:t>
      </w:r>
      <w:r w:rsidR="00375182" w:rsidRPr="00917E50">
        <w:rPr>
          <w:rFonts w:asciiTheme="minorHAnsi" w:eastAsia="Arial" w:hAnsiTheme="minorHAnsi" w:cstheme="minorHAnsi"/>
          <w:b/>
          <w:sz w:val="22"/>
          <w:szCs w:val="22"/>
        </w:rPr>
        <w:t xml:space="preserve"> en chômage temporaire ?</w:t>
      </w:r>
    </w:p>
    <w:p w14:paraId="08E5D26E" w14:textId="2BFBA34A" w:rsidR="00F27490" w:rsidRDefault="00F27490" w:rsidP="00F27490">
      <w:pPr>
        <w:rPr>
          <w:rFonts w:asciiTheme="minorHAnsi" w:hAnsiTheme="minorHAnsi"/>
          <w:bCs/>
          <w:sz w:val="22"/>
          <w:szCs w:val="22"/>
        </w:rPr>
      </w:pPr>
    </w:p>
    <w:p w14:paraId="6FB4203A" w14:textId="2F632832" w:rsidR="004A6BFA" w:rsidRDefault="004A6BFA" w:rsidP="00BE0748">
      <w:pPr>
        <w:jc w:val="both"/>
        <w:rPr>
          <w:rFonts w:asciiTheme="minorHAnsi" w:hAnsiTheme="minorHAnsi"/>
          <w:bCs/>
          <w:sz w:val="22"/>
          <w:szCs w:val="22"/>
        </w:rPr>
      </w:pPr>
      <w:r>
        <w:rPr>
          <w:rFonts w:asciiTheme="minorHAnsi" w:hAnsiTheme="minorHAnsi"/>
          <w:bCs/>
          <w:sz w:val="22"/>
          <w:szCs w:val="22"/>
        </w:rPr>
        <w:tab/>
        <w:t xml:space="preserve">Le Tribunal estime qu’un employeur, dans le cadre de la gestion de son entreprise, est en droit de </w:t>
      </w:r>
      <w:r>
        <w:rPr>
          <w:rFonts w:asciiTheme="minorHAnsi" w:hAnsiTheme="minorHAnsi"/>
          <w:bCs/>
          <w:sz w:val="22"/>
          <w:szCs w:val="22"/>
        </w:rPr>
        <w:tab/>
        <w:t>décider qui il déclare en chômage temporaire</w:t>
      </w:r>
      <w:r w:rsidR="00B60D3D">
        <w:rPr>
          <w:rFonts w:asciiTheme="minorHAnsi" w:hAnsiTheme="minorHAnsi"/>
          <w:bCs/>
          <w:sz w:val="22"/>
          <w:szCs w:val="22"/>
        </w:rPr>
        <w:t>,</w:t>
      </w:r>
      <w:r w:rsidR="00917E50">
        <w:rPr>
          <w:rFonts w:asciiTheme="minorHAnsi" w:hAnsiTheme="minorHAnsi"/>
          <w:bCs/>
          <w:sz w:val="22"/>
          <w:szCs w:val="22"/>
        </w:rPr>
        <w:t xml:space="preserve"> si il </w:t>
      </w:r>
      <w:r w:rsidR="00B60D3D">
        <w:rPr>
          <w:rFonts w:asciiTheme="minorHAnsi" w:hAnsiTheme="minorHAnsi"/>
          <w:bCs/>
          <w:sz w:val="22"/>
          <w:szCs w:val="22"/>
        </w:rPr>
        <w:t xml:space="preserve">le </w:t>
      </w:r>
      <w:r>
        <w:rPr>
          <w:rFonts w:asciiTheme="minorHAnsi" w:hAnsiTheme="minorHAnsi"/>
          <w:bCs/>
          <w:sz w:val="22"/>
          <w:szCs w:val="22"/>
        </w:rPr>
        <w:t>distille sur plusieurs personne</w:t>
      </w:r>
      <w:r w:rsidR="00917E50">
        <w:rPr>
          <w:rFonts w:asciiTheme="minorHAnsi" w:hAnsiTheme="minorHAnsi"/>
          <w:bCs/>
          <w:sz w:val="22"/>
          <w:szCs w:val="22"/>
        </w:rPr>
        <w:t>s</w:t>
      </w:r>
      <w:r>
        <w:rPr>
          <w:rFonts w:asciiTheme="minorHAnsi" w:hAnsiTheme="minorHAnsi"/>
          <w:bCs/>
          <w:sz w:val="22"/>
          <w:szCs w:val="22"/>
        </w:rPr>
        <w:t xml:space="preserve"> ou </w:t>
      </w:r>
      <w:r w:rsidR="00917E50">
        <w:rPr>
          <w:rFonts w:asciiTheme="minorHAnsi" w:hAnsiTheme="minorHAnsi"/>
          <w:bCs/>
          <w:sz w:val="22"/>
          <w:szCs w:val="22"/>
        </w:rPr>
        <w:t>si il l</w:t>
      </w:r>
      <w:r>
        <w:rPr>
          <w:rFonts w:asciiTheme="minorHAnsi" w:hAnsiTheme="minorHAnsi"/>
          <w:bCs/>
          <w:sz w:val="22"/>
          <w:szCs w:val="22"/>
        </w:rPr>
        <w:t>e</w:t>
      </w:r>
      <w:r w:rsidR="00B60D3D">
        <w:rPr>
          <w:rFonts w:asciiTheme="minorHAnsi" w:hAnsiTheme="minorHAnsi"/>
          <w:bCs/>
          <w:sz w:val="22"/>
          <w:szCs w:val="22"/>
        </w:rPr>
        <w:t xml:space="preserve"> </w:t>
      </w:r>
      <w:r w:rsidR="00917E50">
        <w:rPr>
          <w:rFonts w:asciiTheme="minorHAnsi" w:hAnsiTheme="minorHAnsi"/>
          <w:bCs/>
          <w:sz w:val="22"/>
          <w:szCs w:val="22"/>
        </w:rPr>
        <w:tab/>
      </w:r>
      <w:r>
        <w:rPr>
          <w:rFonts w:asciiTheme="minorHAnsi" w:hAnsiTheme="minorHAnsi"/>
          <w:bCs/>
          <w:sz w:val="22"/>
          <w:szCs w:val="22"/>
        </w:rPr>
        <w:t>concentre</w:t>
      </w:r>
      <w:r w:rsidR="00917E50">
        <w:rPr>
          <w:rFonts w:asciiTheme="minorHAnsi" w:hAnsiTheme="minorHAnsi"/>
          <w:bCs/>
          <w:sz w:val="22"/>
          <w:szCs w:val="22"/>
        </w:rPr>
        <w:t xml:space="preserve"> </w:t>
      </w:r>
      <w:r>
        <w:rPr>
          <w:rFonts w:asciiTheme="minorHAnsi" w:hAnsiTheme="minorHAnsi"/>
          <w:bCs/>
          <w:sz w:val="22"/>
          <w:szCs w:val="22"/>
        </w:rPr>
        <w:t>sur une seule et même personne.</w:t>
      </w:r>
    </w:p>
    <w:p w14:paraId="3F008A25" w14:textId="12C07E11" w:rsidR="004A6BFA" w:rsidRDefault="004A6BFA" w:rsidP="00BE0748">
      <w:pPr>
        <w:jc w:val="both"/>
        <w:rPr>
          <w:rFonts w:asciiTheme="minorHAnsi" w:hAnsiTheme="minorHAnsi"/>
          <w:bCs/>
          <w:sz w:val="22"/>
          <w:szCs w:val="22"/>
        </w:rPr>
      </w:pPr>
    </w:p>
    <w:p w14:paraId="44F93704" w14:textId="06F70187" w:rsidR="002558E1" w:rsidRDefault="004A6BFA" w:rsidP="00BE0748">
      <w:pPr>
        <w:jc w:val="both"/>
        <w:rPr>
          <w:rFonts w:asciiTheme="minorHAnsi" w:hAnsiTheme="minorHAnsi"/>
          <w:bCs/>
          <w:sz w:val="22"/>
          <w:szCs w:val="22"/>
        </w:rPr>
      </w:pPr>
      <w:r>
        <w:rPr>
          <w:rFonts w:asciiTheme="minorHAnsi" w:hAnsiTheme="minorHAnsi"/>
          <w:bCs/>
          <w:sz w:val="22"/>
          <w:szCs w:val="22"/>
        </w:rPr>
        <w:tab/>
        <w:t>Le fait que son choix se soit port</w:t>
      </w:r>
      <w:r w:rsidR="000460E7">
        <w:rPr>
          <w:rFonts w:asciiTheme="minorHAnsi" w:hAnsiTheme="minorHAnsi"/>
          <w:bCs/>
          <w:sz w:val="22"/>
          <w:szCs w:val="22"/>
        </w:rPr>
        <w:t>é</w:t>
      </w:r>
      <w:r>
        <w:rPr>
          <w:rFonts w:asciiTheme="minorHAnsi" w:hAnsiTheme="minorHAnsi"/>
          <w:bCs/>
          <w:sz w:val="22"/>
          <w:szCs w:val="22"/>
        </w:rPr>
        <w:t xml:space="preserve"> sur une personne qu’il jugeait défaillant</w:t>
      </w:r>
      <w:r w:rsidR="000E0608">
        <w:rPr>
          <w:rFonts w:asciiTheme="minorHAnsi" w:hAnsiTheme="minorHAnsi"/>
          <w:bCs/>
          <w:sz w:val="22"/>
          <w:szCs w:val="22"/>
        </w:rPr>
        <w:t>e</w:t>
      </w:r>
      <w:r>
        <w:rPr>
          <w:rFonts w:asciiTheme="minorHAnsi" w:hAnsiTheme="minorHAnsi"/>
          <w:bCs/>
          <w:sz w:val="22"/>
          <w:szCs w:val="22"/>
        </w:rPr>
        <w:t xml:space="preserve"> par rapport au reste du </w:t>
      </w:r>
      <w:r>
        <w:rPr>
          <w:rFonts w:asciiTheme="minorHAnsi" w:hAnsiTheme="minorHAnsi"/>
          <w:bCs/>
          <w:sz w:val="22"/>
          <w:szCs w:val="22"/>
        </w:rPr>
        <w:tab/>
        <w:t>personnel, et qu’il licenciera par la suite, n’influence pa</w:t>
      </w:r>
      <w:r w:rsidR="00A93008">
        <w:rPr>
          <w:rFonts w:asciiTheme="minorHAnsi" w:hAnsiTheme="minorHAnsi"/>
          <w:bCs/>
          <w:sz w:val="22"/>
          <w:szCs w:val="22"/>
        </w:rPr>
        <w:t xml:space="preserve">s l’analyse dans la mesure où le Tribunal </w:t>
      </w:r>
      <w:r w:rsidR="00A93008">
        <w:rPr>
          <w:rFonts w:asciiTheme="minorHAnsi" w:hAnsiTheme="minorHAnsi"/>
          <w:bCs/>
          <w:sz w:val="22"/>
          <w:szCs w:val="22"/>
        </w:rPr>
        <w:tab/>
        <w:t xml:space="preserve">estime que la </w:t>
      </w:r>
      <w:r w:rsidR="00D21398">
        <w:rPr>
          <w:rFonts w:asciiTheme="minorHAnsi" w:hAnsiTheme="minorHAnsi"/>
          <w:bCs/>
          <w:sz w:val="22"/>
          <w:szCs w:val="22"/>
        </w:rPr>
        <w:t>ville x</w:t>
      </w:r>
      <w:r w:rsidR="00A93008">
        <w:rPr>
          <w:rFonts w:asciiTheme="minorHAnsi" w:hAnsiTheme="minorHAnsi"/>
          <w:bCs/>
          <w:sz w:val="22"/>
          <w:szCs w:val="22"/>
        </w:rPr>
        <w:t xml:space="preserve"> justifie d’une diminution de l’activité du service dans lequel Madame </w:t>
      </w:r>
      <w:r w:rsidR="00A93008">
        <w:rPr>
          <w:rFonts w:asciiTheme="minorHAnsi" w:hAnsiTheme="minorHAnsi"/>
          <w:bCs/>
          <w:sz w:val="22"/>
          <w:szCs w:val="22"/>
        </w:rPr>
        <w:tab/>
      </w:r>
      <w:r w:rsidR="00D21398">
        <w:rPr>
          <w:rFonts w:asciiTheme="minorHAnsi" w:hAnsiTheme="minorHAnsi"/>
          <w:bCs/>
          <w:sz w:val="22"/>
          <w:szCs w:val="22"/>
        </w:rPr>
        <w:t>E.</w:t>
      </w:r>
      <w:r w:rsidR="00A93008">
        <w:rPr>
          <w:rFonts w:asciiTheme="minorHAnsi" w:hAnsiTheme="minorHAnsi"/>
          <w:bCs/>
          <w:sz w:val="22"/>
          <w:szCs w:val="22"/>
        </w:rPr>
        <w:t xml:space="preserve"> </w:t>
      </w:r>
      <w:r w:rsidR="00D21398">
        <w:rPr>
          <w:rFonts w:asciiTheme="minorHAnsi" w:hAnsiTheme="minorHAnsi"/>
          <w:bCs/>
          <w:sz w:val="22"/>
          <w:szCs w:val="22"/>
        </w:rPr>
        <w:tab/>
        <w:t>é</w:t>
      </w:r>
      <w:r w:rsidR="00A93008">
        <w:rPr>
          <w:rFonts w:asciiTheme="minorHAnsi" w:hAnsiTheme="minorHAnsi"/>
          <w:bCs/>
          <w:sz w:val="22"/>
          <w:szCs w:val="22"/>
        </w:rPr>
        <w:t>tait occupé</w:t>
      </w:r>
      <w:r w:rsidR="000E0608">
        <w:rPr>
          <w:rFonts w:asciiTheme="minorHAnsi" w:hAnsiTheme="minorHAnsi"/>
          <w:bCs/>
          <w:sz w:val="22"/>
          <w:szCs w:val="22"/>
        </w:rPr>
        <w:t>e</w:t>
      </w:r>
      <w:r w:rsidR="00A93008">
        <w:rPr>
          <w:rFonts w:asciiTheme="minorHAnsi" w:hAnsiTheme="minorHAnsi"/>
          <w:bCs/>
          <w:sz w:val="22"/>
          <w:szCs w:val="22"/>
        </w:rPr>
        <w:t xml:space="preserve">. </w:t>
      </w:r>
    </w:p>
    <w:p w14:paraId="1EFA6666" w14:textId="77777777" w:rsidR="002558E1" w:rsidRDefault="002558E1" w:rsidP="00BE0748">
      <w:pPr>
        <w:jc w:val="both"/>
        <w:rPr>
          <w:rFonts w:asciiTheme="minorHAnsi" w:hAnsiTheme="minorHAnsi"/>
          <w:bCs/>
          <w:sz w:val="22"/>
          <w:szCs w:val="22"/>
        </w:rPr>
      </w:pPr>
    </w:p>
    <w:p w14:paraId="0D8B56FC" w14:textId="6B51A7E9" w:rsidR="004A6692" w:rsidRDefault="002558E1" w:rsidP="00BE0748">
      <w:pPr>
        <w:jc w:val="both"/>
        <w:rPr>
          <w:rFonts w:asciiTheme="minorHAnsi" w:hAnsiTheme="minorHAnsi"/>
          <w:bCs/>
          <w:sz w:val="22"/>
          <w:szCs w:val="22"/>
        </w:rPr>
      </w:pPr>
      <w:r>
        <w:rPr>
          <w:rFonts w:asciiTheme="minorHAnsi" w:hAnsiTheme="minorHAnsi"/>
          <w:bCs/>
          <w:sz w:val="22"/>
          <w:szCs w:val="22"/>
        </w:rPr>
        <w:tab/>
      </w:r>
      <w:r w:rsidR="00A93008">
        <w:rPr>
          <w:rFonts w:asciiTheme="minorHAnsi" w:hAnsiTheme="minorHAnsi"/>
          <w:bCs/>
          <w:sz w:val="22"/>
          <w:szCs w:val="22"/>
        </w:rPr>
        <w:t xml:space="preserve">En outre, il ne peut être reproché à la </w:t>
      </w:r>
      <w:r w:rsidR="00D21398">
        <w:rPr>
          <w:rFonts w:asciiTheme="minorHAnsi" w:hAnsiTheme="minorHAnsi"/>
          <w:bCs/>
          <w:sz w:val="22"/>
          <w:szCs w:val="22"/>
        </w:rPr>
        <w:t>Ville x</w:t>
      </w:r>
      <w:r w:rsidR="00A93008">
        <w:rPr>
          <w:rFonts w:asciiTheme="minorHAnsi" w:hAnsiTheme="minorHAnsi"/>
          <w:bCs/>
          <w:sz w:val="22"/>
          <w:szCs w:val="22"/>
        </w:rPr>
        <w:t xml:space="preserve"> d’avoir pu « re</w:t>
      </w:r>
      <w:r w:rsidR="004A6692">
        <w:rPr>
          <w:rFonts w:asciiTheme="minorHAnsi" w:hAnsiTheme="minorHAnsi"/>
          <w:bCs/>
          <w:sz w:val="22"/>
          <w:szCs w:val="22"/>
        </w:rPr>
        <w:t>placer</w:t>
      </w:r>
      <w:r w:rsidR="00A93008">
        <w:rPr>
          <w:rFonts w:asciiTheme="minorHAnsi" w:hAnsiTheme="minorHAnsi"/>
          <w:bCs/>
          <w:sz w:val="22"/>
          <w:szCs w:val="22"/>
        </w:rPr>
        <w:t xml:space="preserve"> » </w:t>
      </w:r>
      <w:r w:rsidR="004A6692">
        <w:rPr>
          <w:rFonts w:asciiTheme="minorHAnsi" w:hAnsiTheme="minorHAnsi"/>
          <w:bCs/>
          <w:sz w:val="22"/>
          <w:szCs w:val="22"/>
        </w:rPr>
        <w:t xml:space="preserve">partiellement </w:t>
      </w:r>
      <w:r w:rsidR="00A93008">
        <w:rPr>
          <w:rFonts w:asciiTheme="minorHAnsi" w:hAnsiTheme="minorHAnsi"/>
          <w:bCs/>
          <w:sz w:val="22"/>
          <w:szCs w:val="22"/>
        </w:rPr>
        <w:t xml:space="preserve">l’ensemble des </w:t>
      </w:r>
      <w:r w:rsidR="00D21398">
        <w:rPr>
          <w:rFonts w:asciiTheme="minorHAnsi" w:hAnsiTheme="minorHAnsi"/>
          <w:bCs/>
          <w:sz w:val="22"/>
          <w:szCs w:val="22"/>
        </w:rPr>
        <w:tab/>
      </w:r>
      <w:r w:rsidR="00A93008">
        <w:rPr>
          <w:rFonts w:asciiTheme="minorHAnsi" w:hAnsiTheme="minorHAnsi"/>
          <w:bCs/>
          <w:sz w:val="22"/>
          <w:szCs w:val="22"/>
        </w:rPr>
        <w:t xml:space="preserve">autres membres du service dans la mesure où il s’agit de son organisation propre. </w:t>
      </w:r>
    </w:p>
    <w:p w14:paraId="59B5C869" w14:textId="77777777" w:rsidR="002558E1" w:rsidRDefault="002558E1" w:rsidP="00BE0748">
      <w:pPr>
        <w:jc w:val="both"/>
        <w:rPr>
          <w:rFonts w:asciiTheme="minorHAnsi" w:hAnsiTheme="minorHAnsi"/>
          <w:bCs/>
          <w:sz w:val="22"/>
          <w:szCs w:val="22"/>
        </w:rPr>
      </w:pPr>
    </w:p>
    <w:p w14:paraId="7DB116BB" w14:textId="0978E647" w:rsidR="004A6BFA" w:rsidRDefault="004A6692" w:rsidP="00BE0748">
      <w:pPr>
        <w:jc w:val="both"/>
        <w:rPr>
          <w:rFonts w:asciiTheme="minorHAnsi" w:hAnsiTheme="minorHAnsi"/>
          <w:bCs/>
          <w:sz w:val="22"/>
          <w:szCs w:val="22"/>
        </w:rPr>
      </w:pPr>
      <w:r>
        <w:rPr>
          <w:rFonts w:asciiTheme="minorHAnsi" w:hAnsiTheme="minorHAnsi"/>
          <w:bCs/>
          <w:sz w:val="22"/>
          <w:szCs w:val="22"/>
        </w:rPr>
        <w:tab/>
      </w:r>
      <w:r w:rsidR="00A93008">
        <w:rPr>
          <w:rFonts w:asciiTheme="minorHAnsi" w:hAnsiTheme="minorHAnsi"/>
          <w:bCs/>
          <w:sz w:val="22"/>
          <w:szCs w:val="22"/>
        </w:rPr>
        <w:t>Le</w:t>
      </w:r>
      <w:r>
        <w:rPr>
          <w:rFonts w:asciiTheme="minorHAnsi" w:hAnsiTheme="minorHAnsi"/>
          <w:bCs/>
          <w:sz w:val="22"/>
          <w:szCs w:val="22"/>
        </w:rPr>
        <w:t xml:space="preserve"> </w:t>
      </w:r>
      <w:r w:rsidR="00A93008">
        <w:rPr>
          <w:rFonts w:asciiTheme="minorHAnsi" w:hAnsiTheme="minorHAnsi"/>
          <w:bCs/>
          <w:sz w:val="22"/>
          <w:szCs w:val="22"/>
        </w:rPr>
        <w:t>Tribunal estime, par ailleurs, qu’il est nettement plus évident de pouvoir « </w:t>
      </w:r>
      <w:r w:rsidR="00A834E9">
        <w:rPr>
          <w:rFonts w:asciiTheme="minorHAnsi" w:hAnsiTheme="minorHAnsi"/>
          <w:bCs/>
          <w:sz w:val="22"/>
          <w:szCs w:val="22"/>
        </w:rPr>
        <w:t>re</w:t>
      </w:r>
      <w:r>
        <w:rPr>
          <w:rFonts w:asciiTheme="minorHAnsi" w:hAnsiTheme="minorHAnsi"/>
          <w:bCs/>
          <w:sz w:val="22"/>
          <w:szCs w:val="22"/>
        </w:rPr>
        <w:t xml:space="preserve">placer </w:t>
      </w:r>
      <w:r w:rsidR="00A93008">
        <w:rPr>
          <w:rFonts w:asciiTheme="minorHAnsi" w:hAnsiTheme="minorHAnsi"/>
          <w:bCs/>
          <w:sz w:val="22"/>
          <w:szCs w:val="22"/>
        </w:rPr>
        <w:t xml:space="preserve"> » un agent </w:t>
      </w:r>
      <w:r>
        <w:rPr>
          <w:rFonts w:asciiTheme="minorHAnsi" w:hAnsiTheme="minorHAnsi"/>
          <w:bCs/>
          <w:sz w:val="22"/>
          <w:szCs w:val="22"/>
        </w:rPr>
        <w:tab/>
      </w:r>
      <w:r w:rsidR="00A93008">
        <w:rPr>
          <w:rFonts w:asciiTheme="minorHAnsi" w:hAnsiTheme="minorHAnsi"/>
          <w:bCs/>
          <w:sz w:val="22"/>
          <w:szCs w:val="22"/>
        </w:rPr>
        <w:t>de premi</w:t>
      </w:r>
      <w:r w:rsidR="000460E7">
        <w:rPr>
          <w:rFonts w:asciiTheme="minorHAnsi" w:hAnsiTheme="minorHAnsi"/>
          <w:bCs/>
          <w:sz w:val="22"/>
          <w:szCs w:val="22"/>
        </w:rPr>
        <w:t>ère</w:t>
      </w:r>
      <w:r w:rsidR="00A93008">
        <w:rPr>
          <w:rFonts w:asciiTheme="minorHAnsi" w:hAnsiTheme="minorHAnsi"/>
          <w:bCs/>
          <w:sz w:val="22"/>
          <w:szCs w:val="22"/>
        </w:rPr>
        <w:t xml:space="preserve"> ligne</w:t>
      </w:r>
      <w:r w:rsidR="002530F1">
        <w:rPr>
          <w:rFonts w:asciiTheme="minorHAnsi" w:hAnsiTheme="minorHAnsi"/>
          <w:bCs/>
          <w:sz w:val="22"/>
          <w:szCs w:val="22"/>
        </w:rPr>
        <w:t xml:space="preserve"> ou un ouvrier</w:t>
      </w:r>
      <w:r w:rsidR="00A93008">
        <w:rPr>
          <w:rFonts w:asciiTheme="minorHAnsi" w:hAnsiTheme="minorHAnsi"/>
          <w:bCs/>
          <w:sz w:val="22"/>
          <w:szCs w:val="22"/>
        </w:rPr>
        <w:t>, plutôt qu’un responsable de service dont les compétences sont</w:t>
      </w:r>
      <w:r w:rsidR="00A834E9">
        <w:rPr>
          <w:rFonts w:asciiTheme="minorHAnsi" w:hAnsiTheme="minorHAnsi"/>
          <w:bCs/>
          <w:sz w:val="22"/>
          <w:szCs w:val="22"/>
        </w:rPr>
        <w:t xml:space="preserve">, </w:t>
      </w:r>
      <w:r w:rsidR="00CE7E64">
        <w:rPr>
          <w:rFonts w:asciiTheme="minorHAnsi" w:hAnsiTheme="minorHAnsi"/>
          <w:bCs/>
          <w:sz w:val="22"/>
          <w:szCs w:val="22"/>
        </w:rPr>
        <w:tab/>
      </w:r>
      <w:r w:rsidR="00A834E9">
        <w:rPr>
          <w:rFonts w:asciiTheme="minorHAnsi" w:hAnsiTheme="minorHAnsi"/>
          <w:bCs/>
          <w:sz w:val="22"/>
          <w:szCs w:val="22"/>
        </w:rPr>
        <w:t>par définition,</w:t>
      </w:r>
      <w:r w:rsidR="00A93008">
        <w:rPr>
          <w:rFonts w:asciiTheme="minorHAnsi" w:hAnsiTheme="minorHAnsi"/>
          <w:bCs/>
          <w:sz w:val="22"/>
          <w:szCs w:val="22"/>
        </w:rPr>
        <w:t xml:space="preserve"> plus spécifiques</w:t>
      </w:r>
      <w:r w:rsidR="00A834E9">
        <w:rPr>
          <w:rFonts w:asciiTheme="minorHAnsi" w:hAnsiTheme="minorHAnsi"/>
          <w:bCs/>
          <w:sz w:val="22"/>
          <w:szCs w:val="22"/>
        </w:rPr>
        <w:t>.</w:t>
      </w:r>
    </w:p>
    <w:p w14:paraId="0DC78D2F" w14:textId="3B80050A" w:rsidR="004A6692" w:rsidRDefault="004A6692" w:rsidP="00BE0748">
      <w:pPr>
        <w:jc w:val="both"/>
        <w:rPr>
          <w:rFonts w:asciiTheme="minorHAnsi" w:hAnsiTheme="minorHAnsi"/>
          <w:bCs/>
          <w:sz w:val="22"/>
          <w:szCs w:val="22"/>
        </w:rPr>
      </w:pPr>
    </w:p>
    <w:p w14:paraId="394E24FC" w14:textId="138DF3BB" w:rsidR="004A6692" w:rsidRPr="004A6692" w:rsidRDefault="004A6692" w:rsidP="00BE0748">
      <w:pPr>
        <w:pStyle w:val="Paragraphedeliste"/>
        <w:numPr>
          <w:ilvl w:val="0"/>
          <w:numId w:val="15"/>
        </w:numPr>
        <w:ind w:left="709"/>
        <w:jc w:val="both"/>
        <w:rPr>
          <w:rFonts w:asciiTheme="minorHAnsi" w:hAnsiTheme="minorHAnsi"/>
          <w:bCs/>
          <w:sz w:val="22"/>
          <w:szCs w:val="22"/>
        </w:rPr>
      </w:pPr>
      <w:r>
        <w:rPr>
          <w:rFonts w:asciiTheme="minorHAnsi" w:hAnsiTheme="minorHAnsi"/>
          <w:bCs/>
          <w:sz w:val="22"/>
          <w:szCs w:val="22"/>
        </w:rPr>
        <w:t xml:space="preserve">Au regard de ce qui précède, </w:t>
      </w:r>
      <w:r w:rsidR="002530F1">
        <w:rPr>
          <w:rFonts w:asciiTheme="minorHAnsi" w:hAnsiTheme="minorHAnsi"/>
          <w:bCs/>
          <w:sz w:val="22"/>
          <w:szCs w:val="22"/>
        </w:rPr>
        <w:t xml:space="preserve">il s’impose d’annuler la </w:t>
      </w:r>
      <w:r>
        <w:rPr>
          <w:rFonts w:asciiTheme="minorHAnsi" w:hAnsiTheme="minorHAnsi"/>
          <w:bCs/>
          <w:sz w:val="22"/>
          <w:szCs w:val="22"/>
        </w:rPr>
        <w:t xml:space="preserve">décision du </w:t>
      </w:r>
      <w:r w:rsidR="00250E19">
        <w:rPr>
          <w:rFonts w:asciiTheme="minorHAnsi" w:hAnsiTheme="minorHAnsi"/>
          <w:bCs/>
          <w:sz w:val="22"/>
          <w:szCs w:val="22"/>
        </w:rPr>
        <w:t>04-06-20</w:t>
      </w:r>
      <w:r w:rsidR="000A6C2E">
        <w:rPr>
          <w:rFonts w:asciiTheme="minorHAnsi" w:hAnsiTheme="minorHAnsi"/>
          <w:bCs/>
          <w:sz w:val="22"/>
          <w:szCs w:val="22"/>
        </w:rPr>
        <w:t>21</w:t>
      </w:r>
      <w:r w:rsidR="002530F1">
        <w:rPr>
          <w:rFonts w:asciiTheme="minorHAnsi" w:hAnsiTheme="minorHAnsi"/>
          <w:bCs/>
          <w:sz w:val="22"/>
          <w:szCs w:val="22"/>
        </w:rPr>
        <w:t>.</w:t>
      </w:r>
    </w:p>
    <w:p w14:paraId="14EB0132" w14:textId="6C68F4C9" w:rsidR="00723D65" w:rsidRDefault="00723D65" w:rsidP="00BE0748">
      <w:pPr>
        <w:jc w:val="both"/>
        <w:rPr>
          <w:rFonts w:asciiTheme="minorHAnsi" w:hAnsiTheme="minorHAnsi"/>
          <w:b/>
          <w:sz w:val="22"/>
          <w:szCs w:val="22"/>
        </w:rPr>
      </w:pPr>
    </w:p>
    <w:p w14:paraId="1C42152E" w14:textId="77777777" w:rsidR="00AC4C3B" w:rsidRPr="00AC4C3B" w:rsidRDefault="00AC4C3B" w:rsidP="00AC4C3B">
      <w:pPr>
        <w:rPr>
          <w:rFonts w:asciiTheme="minorHAnsi" w:hAnsiTheme="minorHAnsi"/>
          <w:b/>
          <w:sz w:val="22"/>
          <w:szCs w:val="22"/>
          <w:u w:val="single"/>
        </w:rPr>
      </w:pPr>
      <w:r w:rsidRPr="00AC4C3B">
        <w:rPr>
          <w:rFonts w:asciiTheme="minorHAnsi" w:hAnsiTheme="minorHAnsi"/>
          <w:b/>
          <w:sz w:val="22"/>
          <w:szCs w:val="22"/>
          <w:u w:val="single"/>
        </w:rPr>
        <w:t>Quant aux dépens</w:t>
      </w:r>
    </w:p>
    <w:p w14:paraId="2E334BB2" w14:textId="77777777" w:rsidR="00AC4C3B" w:rsidRPr="00AC4C3B" w:rsidRDefault="00AC4C3B" w:rsidP="00AC4C3B">
      <w:pPr>
        <w:rPr>
          <w:rFonts w:asciiTheme="minorHAnsi" w:hAnsiTheme="minorHAnsi"/>
          <w:b/>
          <w:sz w:val="22"/>
          <w:szCs w:val="22"/>
        </w:rPr>
      </w:pPr>
    </w:p>
    <w:p w14:paraId="00EBB82C" w14:textId="77777777" w:rsidR="00AC4C3B" w:rsidRPr="00AC4C3B" w:rsidRDefault="00AC4C3B" w:rsidP="00AC4C3B">
      <w:pPr>
        <w:rPr>
          <w:rFonts w:asciiTheme="minorHAnsi" w:hAnsiTheme="minorHAnsi"/>
          <w:b/>
          <w:sz w:val="22"/>
          <w:szCs w:val="22"/>
        </w:rPr>
      </w:pPr>
      <w:r w:rsidRPr="00AC4C3B">
        <w:rPr>
          <w:rFonts w:asciiTheme="minorHAnsi" w:hAnsiTheme="minorHAnsi"/>
          <w:b/>
          <w:sz w:val="22"/>
          <w:szCs w:val="22"/>
        </w:rPr>
        <w:t>En droit,</w:t>
      </w:r>
    </w:p>
    <w:p w14:paraId="6E050E8D" w14:textId="77777777" w:rsidR="00AC4C3B" w:rsidRPr="00AC4C3B" w:rsidRDefault="00AC4C3B" w:rsidP="00AC4C3B">
      <w:pPr>
        <w:rPr>
          <w:rFonts w:asciiTheme="minorHAnsi" w:hAnsiTheme="minorHAnsi"/>
          <w:b/>
          <w:sz w:val="22"/>
          <w:szCs w:val="22"/>
        </w:rPr>
      </w:pPr>
    </w:p>
    <w:p w14:paraId="530C3B9F" w14:textId="77777777" w:rsidR="00AC4C3B" w:rsidRPr="00AC4C3B" w:rsidRDefault="00AC4C3B" w:rsidP="00AC4C3B">
      <w:pPr>
        <w:numPr>
          <w:ilvl w:val="0"/>
          <w:numId w:val="18"/>
        </w:numPr>
        <w:ind w:left="709"/>
        <w:contextualSpacing/>
        <w:textAlignment w:val="auto"/>
        <w:rPr>
          <w:rFonts w:asciiTheme="minorHAnsi" w:hAnsiTheme="minorHAnsi"/>
          <w:sz w:val="22"/>
          <w:szCs w:val="22"/>
        </w:rPr>
      </w:pPr>
      <w:r w:rsidRPr="00AC4C3B">
        <w:rPr>
          <w:rFonts w:asciiTheme="minorHAnsi" w:hAnsiTheme="minorHAnsi"/>
          <w:sz w:val="22"/>
          <w:szCs w:val="22"/>
        </w:rPr>
        <w:t xml:space="preserve">En vertu de l’article 1017 du code judiciaire, </w:t>
      </w:r>
    </w:p>
    <w:p w14:paraId="175826A5" w14:textId="77777777" w:rsidR="00AC4C3B" w:rsidRPr="00AC4C3B" w:rsidRDefault="00AC4C3B" w:rsidP="00AC4C3B">
      <w:pPr>
        <w:rPr>
          <w:rFonts w:asciiTheme="minorHAnsi" w:hAnsiTheme="minorHAnsi"/>
          <w:sz w:val="22"/>
          <w:szCs w:val="22"/>
        </w:rPr>
      </w:pPr>
    </w:p>
    <w:p w14:paraId="2BCF404A" w14:textId="77777777" w:rsidR="00AC4C3B" w:rsidRPr="00AC4C3B" w:rsidRDefault="00AC4C3B" w:rsidP="00AC4C3B">
      <w:pPr>
        <w:ind w:left="1418"/>
        <w:rPr>
          <w:rFonts w:asciiTheme="minorHAnsi" w:hAnsiTheme="minorHAnsi"/>
          <w:i/>
          <w:sz w:val="22"/>
          <w:szCs w:val="22"/>
        </w:rPr>
      </w:pPr>
      <w:r w:rsidRPr="00AC4C3B">
        <w:rPr>
          <w:rFonts w:asciiTheme="minorHAnsi" w:hAnsiTheme="minorHAnsi"/>
          <w:i/>
          <w:sz w:val="22"/>
          <w:szCs w:val="22"/>
        </w:rPr>
        <w:t>Tout jugement définitif prononce, même d'office, la condamnation aux dépens contre la partie qui a succombé, à moins que des lois particulières n'en disposent autrement et sans préjudice de l'accord des parties que, le cas échéant, le jugement décrète. Toutefois, les frais inutiles, y compris l'indemnité de procédure visée à l'</w:t>
      </w:r>
      <w:hyperlink r:id="rId10" w:history="1">
        <w:r w:rsidRPr="00AC4C3B">
          <w:rPr>
            <w:rFonts w:asciiTheme="minorHAnsi" w:hAnsiTheme="minorHAnsi"/>
            <w:i/>
            <w:sz w:val="22"/>
            <w:szCs w:val="22"/>
          </w:rPr>
          <w:t>article 1022</w:t>
        </w:r>
      </w:hyperlink>
      <w:r w:rsidRPr="00AC4C3B">
        <w:rPr>
          <w:rFonts w:asciiTheme="minorHAnsi" w:hAnsiTheme="minorHAnsi"/>
          <w:i/>
          <w:sz w:val="22"/>
          <w:szCs w:val="22"/>
        </w:rPr>
        <w:t>, sont mis à charge, même d'office, de la partie qui les a causés fautivement.</w:t>
      </w:r>
    </w:p>
    <w:p w14:paraId="48E22123" w14:textId="77777777" w:rsidR="00AC4C3B" w:rsidRPr="00AC4C3B" w:rsidRDefault="00AC4C3B" w:rsidP="00AC4C3B">
      <w:pPr>
        <w:ind w:left="1418"/>
        <w:rPr>
          <w:rFonts w:asciiTheme="minorHAnsi" w:hAnsiTheme="minorHAnsi"/>
          <w:i/>
          <w:sz w:val="22"/>
          <w:szCs w:val="22"/>
          <w:vertAlign w:val="superscript"/>
        </w:rPr>
      </w:pPr>
    </w:p>
    <w:p w14:paraId="261E15C8" w14:textId="77777777" w:rsidR="00AC4C3B" w:rsidRPr="00AC4C3B" w:rsidRDefault="00AC4C3B" w:rsidP="00AC4C3B">
      <w:pPr>
        <w:ind w:left="1418"/>
        <w:rPr>
          <w:rFonts w:asciiTheme="minorHAnsi" w:hAnsiTheme="minorHAnsi"/>
          <w:i/>
          <w:sz w:val="22"/>
          <w:szCs w:val="22"/>
        </w:rPr>
      </w:pPr>
      <w:r w:rsidRPr="00AC4C3B">
        <w:rPr>
          <w:rFonts w:asciiTheme="minorHAnsi" w:hAnsiTheme="minorHAnsi"/>
          <w:i/>
          <w:sz w:val="22"/>
          <w:szCs w:val="22"/>
        </w:rPr>
        <w:t>La condamnation aux dépens est toutefois toujours prononcée, sauf en cas de demande téméraire ou vexatoire, à charge de l'autorité ou de l'organisme tenu d'appliquer les lois et règlements:</w:t>
      </w:r>
    </w:p>
    <w:p w14:paraId="6B3659DE" w14:textId="77777777" w:rsidR="00AC4C3B" w:rsidRPr="00AC4C3B" w:rsidRDefault="00AC4C3B" w:rsidP="00AC4C3B">
      <w:pPr>
        <w:ind w:left="1418"/>
        <w:rPr>
          <w:rFonts w:asciiTheme="minorHAnsi" w:hAnsiTheme="minorHAnsi"/>
          <w:i/>
          <w:sz w:val="22"/>
          <w:szCs w:val="22"/>
        </w:rPr>
      </w:pPr>
      <w:r w:rsidRPr="00AC4C3B">
        <w:rPr>
          <w:rFonts w:asciiTheme="minorHAnsi" w:hAnsiTheme="minorHAnsi"/>
          <w:bCs/>
          <w:i/>
          <w:sz w:val="22"/>
          <w:szCs w:val="22"/>
        </w:rPr>
        <w:t xml:space="preserve">1° </w:t>
      </w:r>
      <w:r w:rsidRPr="00AC4C3B">
        <w:rPr>
          <w:rFonts w:asciiTheme="minorHAnsi" w:hAnsiTheme="minorHAnsi"/>
          <w:i/>
          <w:sz w:val="22"/>
          <w:szCs w:val="22"/>
        </w:rPr>
        <w:t>visés aux </w:t>
      </w:r>
      <w:hyperlink r:id="rId11" w:history="1">
        <w:r w:rsidRPr="00AC4C3B">
          <w:rPr>
            <w:rFonts w:asciiTheme="minorHAnsi" w:hAnsiTheme="minorHAnsi"/>
            <w:i/>
            <w:sz w:val="22"/>
            <w:szCs w:val="22"/>
          </w:rPr>
          <w:t>articles 579</w:t>
        </w:r>
      </w:hyperlink>
      <w:r w:rsidRPr="00AC4C3B">
        <w:rPr>
          <w:rFonts w:asciiTheme="minorHAnsi" w:hAnsiTheme="minorHAnsi"/>
          <w:i/>
          <w:sz w:val="22"/>
          <w:szCs w:val="22"/>
        </w:rPr>
        <w:t>, 6°, </w:t>
      </w:r>
      <w:r w:rsidRPr="00AC4C3B">
        <w:rPr>
          <w:rFonts w:asciiTheme="minorHAnsi" w:hAnsiTheme="minorHAnsi"/>
          <w:i/>
          <w:sz w:val="22"/>
          <w:szCs w:val="22"/>
          <w:vertAlign w:val="superscript"/>
        </w:rPr>
        <w:t>10</w:t>
      </w:r>
      <w:r w:rsidRPr="00AC4C3B">
        <w:rPr>
          <w:rFonts w:asciiTheme="minorHAnsi" w:hAnsiTheme="minorHAnsi"/>
          <w:i/>
          <w:sz w:val="22"/>
          <w:szCs w:val="22"/>
        </w:rPr>
        <w:t>[579, 7°,]</w:t>
      </w:r>
      <w:r w:rsidRPr="00AC4C3B">
        <w:rPr>
          <w:rFonts w:asciiTheme="minorHAnsi" w:hAnsiTheme="minorHAnsi"/>
          <w:i/>
          <w:sz w:val="22"/>
          <w:szCs w:val="22"/>
          <w:vertAlign w:val="superscript"/>
        </w:rPr>
        <w:t>10</w:t>
      </w:r>
      <w:r w:rsidRPr="00AC4C3B">
        <w:rPr>
          <w:rFonts w:asciiTheme="minorHAnsi" w:hAnsiTheme="minorHAnsi"/>
          <w:i/>
          <w:sz w:val="22"/>
          <w:szCs w:val="22"/>
        </w:rPr>
        <w:t> 580, 581 et 582, 1° et 2°, en ce qui concerne les demandes introduites par ou contre les assurés sociaux personnellement;</w:t>
      </w:r>
    </w:p>
    <w:p w14:paraId="1F228D0A" w14:textId="77777777" w:rsidR="00AC4C3B" w:rsidRPr="00AC4C3B" w:rsidRDefault="00AC4C3B" w:rsidP="00AC4C3B">
      <w:pPr>
        <w:ind w:left="1418"/>
        <w:rPr>
          <w:rFonts w:asciiTheme="minorHAnsi" w:hAnsiTheme="minorHAnsi"/>
          <w:i/>
          <w:sz w:val="22"/>
          <w:szCs w:val="22"/>
        </w:rPr>
      </w:pPr>
      <w:r w:rsidRPr="00AC4C3B">
        <w:rPr>
          <w:rFonts w:asciiTheme="minorHAnsi" w:hAnsiTheme="minorHAnsi"/>
          <w:bCs/>
          <w:i/>
          <w:sz w:val="22"/>
          <w:szCs w:val="22"/>
        </w:rPr>
        <w:t>2°</w:t>
      </w:r>
      <w:r w:rsidRPr="00AC4C3B">
        <w:rPr>
          <w:rFonts w:asciiTheme="minorHAnsi" w:hAnsiTheme="minorHAnsi"/>
          <w:b/>
          <w:bCs/>
          <w:i/>
          <w:sz w:val="22"/>
          <w:szCs w:val="22"/>
        </w:rPr>
        <w:t xml:space="preserve"> </w:t>
      </w:r>
      <w:r w:rsidRPr="00AC4C3B">
        <w:rPr>
          <w:rFonts w:asciiTheme="minorHAnsi" w:hAnsiTheme="minorHAnsi"/>
          <w:i/>
          <w:sz w:val="22"/>
          <w:szCs w:val="22"/>
        </w:rPr>
        <w:t>relatifs à la sécurité sociale du personnel statutaire de la fonction publique qui sont analogues aux lois et règlements relatifs à la sécurité sociale des travailleurs salariés visés au 1°, en ce qui concerne les demandes introduites par ou contre les assurés sociaux personnellement.</w:t>
      </w:r>
    </w:p>
    <w:p w14:paraId="0B8987FC" w14:textId="77777777" w:rsidR="00AC4C3B" w:rsidRPr="00AC4C3B" w:rsidRDefault="00AC4C3B" w:rsidP="00AC4C3B">
      <w:pPr>
        <w:ind w:left="1418"/>
        <w:rPr>
          <w:rFonts w:asciiTheme="minorHAnsi" w:hAnsiTheme="minorHAnsi"/>
          <w:i/>
          <w:sz w:val="22"/>
          <w:szCs w:val="22"/>
        </w:rPr>
      </w:pPr>
    </w:p>
    <w:p w14:paraId="36328FBC" w14:textId="21EE6257" w:rsidR="00AC4C3B" w:rsidRDefault="00AC4C3B" w:rsidP="00AC4C3B">
      <w:pPr>
        <w:ind w:left="1418"/>
        <w:rPr>
          <w:rFonts w:asciiTheme="minorHAnsi" w:hAnsiTheme="minorHAnsi"/>
          <w:i/>
          <w:sz w:val="22"/>
          <w:szCs w:val="22"/>
        </w:rPr>
      </w:pPr>
      <w:r w:rsidRPr="00AC4C3B">
        <w:rPr>
          <w:rFonts w:asciiTheme="minorHAnsi" w:hAnsiTheme="minorHAnsi"/>
          <w:i/>
          <w:sz w:val="22"/>
          <w:szCs w:val="22"/>
        </w:rPr>
        <w:t>Par assurés sociaux, il faut entendre: les assurés sociaux au sens de l'</w:t>
      </w:r>
      <w:hyperlink r:id="rId12" w:history="1">
        <w:r w:rsidRPr="00AC4C3B">
          <w:rPr>
            <w:rFonts w:asciiTheme="minorHAnsi" w:hAnsiTheme="minorHAnsi"/>
            <w:i/>
            <w:sz w:val="22"/>
            <w:szCs w:val="22"/>
          </w:rPr>
          <w:t>article 2</w:t>
        </w:r>
      </w:hyperlink>
      <w:r w:rsidRPr="00AC4C3B">
        <w:rPr>
          <w:rFonts w:asciiTheme="minorHAnsi" w:hAnsiTheme="minorHAnsi"/>
          <w:i/>
          <w:sz w:val="22"/>
          <w:szCs w:val="22"/>
        </w:rPr>
        <w:t>, 7°, de la loi du 11 avril 1995 visant à instituer la “Charte” de l'assuré social.</w:t>
      </w:r>
    </w:p>
    <w:p w14:paraId="513F77E6" w14:textId="77777777" w:rsidR="00066CBF" w:rsidRPr="00AC4C3B" w:rsidRDefault="00066CBF" w:rsidP="00AC4C3B">
      <w:pPr>
        <w:ind w:left="1418"/>
        <w:rPr>
          <w:rFonts w:asciiTheme="minorHAnsi" w:hAnsiTheme="minorHAnsi"/>
          <w:i/>
          <w:sz w:val="22"/>
          <w:szCs w:val="22"/>
        </w:rPr>
      </w:pPr>
    </w:p>
    <w:p w14:paraId="0B8683AB" w14:textId="77777777" w:rsidR="00AC4C3B" w:rsidRDefault="00AC4C3B" w:rsidP="00AC4C3B">
      <w:pPr>
        <w:ind w:left="1418"/>
        <w:rPr>
          <w:rFonts w:asciiTheme="minorHAnsi" w:hAnsiTheme="minorHAnsi"/>
          <w:i/>
          <w:sz w:val="22"/>
          <w:szCs w:val="22"/>
        </w:rPr>
      </w:pPr>
      <w:r w:rsidRPr="00AC4C3B">
        <w:rPr>
          <w:rFonts w:asciiTheme="minorHAnsi" w:hAnsiTheme="minorHAnsi"/>
          <w:i/>
          <w:sz w:val="22"/>
          <w:szCs w:val="22"/>
        </w:rPr>
        <w:t>Les dépens peuvent être compensés dans la mesure appréciée par le juge, soit si les parties succombent respectivement sur quelque chef, soit entre conjoints, cohabitants légaux ou de fait, ascendants, frères et sœurs ou alliés au même degré.</w:t>
      </w:r>
    </w:p>
    <w:p w14:paraId="41091D81" w14:textId="77777777" w:rsidR="00AC4C3B" w:rsidRDefault="00AC4C3B" w:rsidP="00AC4C3B">
      <w:pPr>
        <w:ind w:left="1418"/>
        <w:rPr>
          <w:rFonts w:asciiTheme="minorHAnsi" w:hAnsiTheme="minorHAnsi"/>
          <w:i/>
          <w:sz w:val="22"/>
          <w:szCs w:val="22"/>
        </w:rPr>
      </w:pPr>
    </w:p>
    <w:p w14:paraId="293DCAD3" w14:textId="4275ECC5" w:rsidR="00AC4C3B" w:rsidRPr="00AC4C3B" w:rsidRDefault="00AC4C3B" w:rsidP="00AC4C3B">
      <w:pPr>
        <w:ind w:left="1418"/>
        <w:rPr>
          <w:rFonts w:asciiTheme="minorHAnsi" w:hAnsiTheme="minorHAnsi"/>
          <w:i/>
          <w:sz w:val="22"/>
          <w:szCs w:val="22"/>
        </w:rPr>
      </w:pPr>
      <w:r w:rsidRPr="00AC4C3B">
        <w:rPr>
          <w:rFonts w:asciiTheme="minorHAnsi" w:hAnsiTheme="minorHAnsi"/>
          <w:i/>
          <w:sz w:val="22"/>
          <w:szCs w:val="22"/>
        </w:rPr>
        <w:t>Tout jugement d'instruction réserve les dépens.</w:t>
      </w:r>
    </w:p>
    <w:p w14:paraId="429AD41F" w14:textId="77777777" w:rsidR="00AC4C3B" w:rsidRPr="00AC4C3B" w:rsidRDefault="00AC4C3B" w:rsidP="00AC4C3B">
      <w:pPr>
        <w:rPr>
          <w:rFonts w:asciiTheme="minorHAnsi" w:hAnsiTheme="minorHAnsi"/>
          <w:sz w:val="22"/>
          <w:szCs w:val="22"/>
        </w:rPr>
      </w:pPr>
    </w:p>
    <w:p w14:paraId="48C89070" w14:textId="77777777" w:rsidR="00AC4C3B" w:rsidRPr="00AC4C3B" w:rsidRDefault="00AC4C3B" w:rsidP="00AC4C3B">
      <w:pPr>
        <w:numPr>
          <w:ilvl w:val="0"/>
          <w:numId w:val="18"/>
        </w:numPr>
        <w:ind w:left="709"/>
        <w:contextualSpacing/>
        <w:textAlignment w:val="auto"/>
        <w:rPr>
          <w:rFonts w:asciiTheme="minorHAnsi" w:hAnsiTheme="minorHAnsi"/>
          <w:i/>
          <w:sz w:val="22"/>
          <w:szCs w:val="22"/>
          <w:lang w:val="fr-FR"/>
        </w:rPr>
      </w:pPr>
      <w:r w:rsidRPr="00AC4C3B">
        <w:rPr>
          <w:rFonts w:asciiTheme="minorHAnsi" w:hAnsiTheme="minorHAnsi"/>
          <w:sz w:val="22"/>
          <w:szCs w:val="22"/>
        </w:rPr>
        <w:t>En vertu de l’article 2, 7° de la</w:t>
      </w:r>
      <w:r w:rsidRPr="00AC4C3B">
        <w:rPr>
          <w:rFonts w:asciiTheme="minorHAnsi" w:hAnsiTheme="minorHAnsi"/>
          <w:sz w:val="22"/>
          <w:szCs w:val="22"/>
          <w:lang w:val="fr-FR"/>
        </w:rPr>
        <w:t xml:space="preserve"> loi</w:t>
      </w:r>
      <w:r w:rsidRPr="00AC4C3B">
        <w:rPr>
          <w:rFonts w:asciiTheme="minorHAnsi" w:hAnsiTheme="minorHAnsi"/>
          <w:sz w:val="22"/>
          <w:szCs w:val="22"/>
        </w:rPr>
        <w:t xml:space="preserve"> du 11-04-1995 de la</w:t>
      </w:r>
      <w:r w:rsidRPr="00AC4C3B">
        <w:rPr>
          <w:rFonts w:asciiTheme="minorHAnsi" w:hAnsiTheme="minorHAnsi"/>
          <w:sz w:val="22"/>
          <w:szCs w:val="22"/>
          <w:lang w:val="fr-FR"/>
        </w:rPr>
        <w:t xml:space="preserve"> visant</w:t>
      </w:r>
      <w:r w:rsidRPr="00AC4C3B">
        <w:rPr>
          <w:rFonts w:asciiTheme="minorHAnsi" w:hAnsiTheme="minorHAnsi"/>
          <w:sz w:val="22"/>
          <w:szCs w:val="22"/>
        </w:rPr>
        <w:t xml:space="preserve"> à</w:t>
      </w:r>
      <w:r w:rsidRPr="00AC4C3B">
        <w:rPr>
          <w:rFonts w:asciiTheme="minorHAnsi" w:hAnsiTheme="minorHAnsi"/>
          <w:sz w:val="22"/>
          <w:szCs w:val="22"/>
          <w:lang w:val="fr-FR"/>
        </w:rPr>
        <w:t xml:space="preserve"> instituer</w:t>
      </w:r>
      <w:r w:rsidRPr="00AC4C3B">
        <w:rPr>
          <w:rFonts w:asciiTheme="minorHAnsi" w:hAnsiTheme="minorHAnsi"/>
          <w:sz w:val="22"/>
          <w:szCs w:val="22"/>
        </w:rPr>
        <w:t xml:space="preserve"> "la</w:t>
      </w:r>
      <w:r w:rsidRPr="00AC4C3B">
        <w:rPr>
          <w:rFonts w:asciiTheme="minorHAnsi" w:hAnsiTheme="minorHAnsi"/>
          <w:sz w:val="22"/>
          <w:szCs w:val="22"/>
          <w:lang w:val="fr-FR"/>
        </w:rPr>
        <w:t xml:space="preserve"> charte"</w:t>
      </w:r>
      <w:r w:rsidRPr="00AC4C3B">
        <w:rPr>
          <w:rFonts w:asciiTheme="minorHAnsi" w:hAnsiTheme="minorHAnsi"/>
          <w:sz w:val="22"/>
          <w:szCs w:val="22"/>
        </w:rPr>
        <w:t xml:space="preserve"> de</w:t>
      </w:r>
      <w:r w:rsidRPr="00AC4C3B">
        <w:rPr>
          <w:rFonts w:asciiTheme="minorHAnsi" w:hAnsiTheme="minorHAnsi"/>
          <w:sz w:val="22"/>
          <w:szCs w:val="22"/>
          <w:lang w:val="fr-FR"/>
        </w:rPr>
        <w:t xml:space="preserve"> l'assuré social, il faut entendre</w:t>
      </w:r>
      <w:r w:rsidRPr="00AC4C3B">
        <w:rPr>
          <w:rFonts w:asciiTheme="minorHAnsi" w:hAnsiTheme="minorHAnsi"/>
          <w:sz w:val="22"/>
          <w:szCs w:val="22"/>
        </w:rPr>
        <w:t xml:space="preserve"> par « </w:t>
      </w:r>
      <w:r w:rsidRPr="00AC4C3B">
        <w:rPr>
          <w:rFonts w:asciiTheme="minorHAnsi" w:hAnsiTheme="minorHAnsi"/>
          <w:i/>
          <w:sz w:val="22"/>
          <w:szCs w:val="22"/>
          <w:lang w:val="fr-FR"/>
        </w:rPr>
        <w:t xml:space="preserve">assurés sociaux» : </w:t>
      </w:r>
    </w:p>
    <w:p w14:paraId="5159F719" w14:textId="77777777" w:rsidR="00AC4C3B" w:rsidRPr="00AC4C3B" w:rsidRDefault="00AC4C3B" w:rsidP="00AC4C3B">
      <w:pPr>
        <w:ind w:left="426"/>
        <w:contextualSpacing/>
        <w:textAlignment w:val="auto"/>
        <w:rPr>
          <w:rFonts w:asciiTheme="minorHAnsi" w:hAnsiTheme="minorHAnsi"/>
          <w:i/>
          <w:sz w:val="22"/>
          <w:szCs w:val="22"/>
          <w:lang w:val="fr-FR"/>
        </w:rPr>
      </w:pPr>
    </w:p>
    <w:p w14:paraId="03694ED4" w14:textId="1B596422" w:rsidR="00AC4C3B" w:rsidRPr="00AC4C3B" w:rsidRDefault="00AC4C3B" w:rsidP="00AC4C3B">
      <w:pPr>
        <w:ind w:left="708"/>
        <w:rPr>
          <w:rFonts w:asciiTheme="minorHAnsi" w:hAnsiTheme="minorHAnsi"/>
          <w:i/>
          <w:sz w:val="22"/>
          <w:szCs w:val="22"/>
          <w:lang w:val="fr-FR"/>
        </w:rPr>
      </w:pPr>
      <w:r>
        <w:rPr>
          <w:rFonts w:asciiTheme="minorHAnsi" w:hAnsiTheme="minorHAnsi"/>
          <w:i/>
          <w:sz w:val="22"/>
          <w:szCs w:val="22"/>
          <w:lang w:val="fr-FR"/>
        </w:rPr>
        <w:tab/>
      </w:r>
      <w:r w:rsidRPr="00AC4C3B">
        <w:rPr>
          <w:rFonts w:asciiTheme="minorHAnsi" w:hAnsiTheme="minorHAnsi"/>
          <w:i/>
          <w:sz w:val="22"/>
          <w:szCs w:val="22"/>
          <w:lang w:val="fr-FR"/>
        </w:rPr>
        <w:t>Les personnes physiques qui ont droit à</w:t>
      </w:r>
      <w:r w:rsidRPr="00AC4C3B">
        <w:rPr>
          <w:rFonts w:asciiTheme="minorHAnsi" w:hAnsiTheme="minorHAnsi"/>
          <w:i/>
          <w:sz w:val="22"/>
          <w:szCs w:val="22"/>
        </w:rPr>
        <w:t xml:space="preserve"> des</w:t>
      </w:r>
      <w:r w:rsidRPr="00AC4C3B">
        <w:rPr>
          <w:rFonts w:asciiTheme="minorHAnsi" w:hAnsiTheme="minorHAnsi"/>
          <w:i/>
          <w:sz w:val="22"/>
          <w:szCs w:val="22"/>
          <w:lang w:val="fr-FR"/>
        </w:rPr>
        <w:t xml:space="preserve"> prestations sociales, qui y prétendent ou qui </w:t>
      </w:r>
      <w:r>
        <w:rPr>
          <w:rFonts w:asciiTheme="minorHAnsi" w:hAnsiTheme="minorHAnsi"/>
          <w:i/>
          <w:sz w:val="22"/>
          <w:szCs w:val="22"/>
          <w:lang w:val="fr-FR"/>
        </w:rPr>
        <w:tab/>
      </w:r>
      <w:r w:rsidRPr="00AC4C3B">
        <w:rPr>
          <w:rFonts w:asciiTheme="minorHAnsi" w:hAnsiTheme="minorHAnsi"/>
          <w:i/>
          <w:sz w:val="22"/>
          <w:szCs w:val="22"/>
          <w:lang w:val="fr-FR"/>
        </w:rPr>
        <w:t>peuvent y prétendre, leurs représentants légaux</w:t>
      </w:r>
      <w:r w:rsidRPr="00AC4C3B">
        <w:rPr>
          <w:rFonts w:asciiTheme="minorHAnsi" w:hAnsiTheme="minorHAnsi"/>
          <w:i/>
          <w:sz w:val="22"/>
          <w:szCs w:val="22"/>
        </w:rPr>
        <w:t xml:space="preserve"> et</w:t>
      </w:r>
      <w:r w:rsidRPr="00AC4C3B">
        <w:rPr>
          <w:rFonts w:asciiTheme="minorHAnsi" w:hAnsiTheme="minorHAnsi"/>
          <w:i/>
          <w:sz w:val="22"/>
          <w:szCs w:val="22"/>
          <w:lang w:val="fr-FR"/>
        </w:rPr>
        <w:t xml:space="preserve"> leurs mandataires. </w:t>
      </w:r>
    </w:p>
    <w:p w14:paraId="7A01DF32" w14:textId="77777777" w:rsidR="00AC4C3B" w:rsidRPr="00AC4C3B" w:rsidRDefault="00AC4C3B" w:rsidP="00AC4C3B">
      <w:pPr>
        <w:rPr>
          <w:rFonts w:asciiTheme="minorHAnsi" w:hAnsiTheme="minorHAnsi"/>
          <w:sz w:val="22"/>
          <w:szCs w:val="22"/>
        </w:rPr>
      </w:pPr>
    </w:p>
    <w:p w14:paraId="34DC8C9B" w14:textId="77777777" w:rsidR="00AC4C3B" w:rsidRPr="00AC4C3B" w:rsidRDefault="00AC4C3B" w:rsidP="00AC4C3B">
      <w:pPr>
        <w:rPr>
          <w:rFonts w:asciiTheme="minorHAnsi" w:hAnsiTheme="minorHAnsi"/>
          <w:b/>
          <w:sz w:val="22"/>
          <w:szCs w:val="22"/>
        </w:rPr>
      </w:pPr>
      <w:r w:rsidRPr="00AC4C3B">
        <w:rPr>
          <w:rFonts w:asciiTheme="minorHAnsi" w:hAnsiTheme="minorHAnsi"/>
          <w:b/>
          <w:sz w:val="22"/>
          <w:szCs w:val="22"/>
        </w:rPr>
        <w:t>En l’espèce,</w:t>
      </w:r>
    </w:p>
    <w:p w14:paraId="0C0AF180" w14:textId="77777777" w:rsidR="00AC4C3B" w:rsidRPr="00AC4C3B" w:rsidRDefault="00AC4C3B" w:rsidP="00AC4C3B">
      <w:pPr>
        <w:rPr>
          <w:rFonts w:asciiTheme="minorHAnsi" w:hAnsiTheme="minorHAnsi"/>
          <w:sz w:val="22"/>
          <w:szCs w:val="22"/>
        </w:rPr>
      </w:pPr>
    </w:p>
    <w:p w14:paraId="1ADF7127" w14:textId="4FC73925" w:rsidR="00AC4C3B" w:rsidRPr="00AC4C3B" w:rsidRDefault="00AC4C3B" w:rsidP="00AC4C3B">
      <w:pPr>
        <w:rPr>
          <w:rFonts w:asciiTheme="minorHAnsi" w:hAnsiTheme="minorHAnsi"/>
          <w:sz w:val="22"/>
          <w:szCs w:val="22"/>
          <w:lang w:val="fr-FR"/>
        </w:rPr>
      </w:pPr>
      <w:r>
        <w:rPr>
          <w:rFonts w:asciiTheme="minorHAnsi" w:hAnsiTheme="minorHAnsi"/>
          <w:bCs/>
          <w:iCs/>
          <w:sz w:val="22"/>
          <w:szCs w:val="22"/>
        </w:rPr>
        <w:t xml:space="preserve">La </w:t>
      </w:r>
      <w:r w:rsidR="00D21398">
        <w:rPr>
          <w:rFonts w:asciiTheme="minorHAnsi" w:hAnsiTheme="minorHAnsi"/>
          <w:bCs/>
          <w:iCs/>
          <w:sz w:val="22"/>
          <w:szCs w:val="22"/>
        </w:rPr>
        <w:t>Ville x</w:t>
      </w:r>
      <w:r>
        <w:rPr>
          <w:rFonts w:asciiTheme="minorHAnsi" w:hAnsiTheme="minorHAnsi"/>
          <w:bCs/>
          <w:iCs/>
          <w:sz w:val="22"/>
          <w:szCs w:val="22"/>
        </w:rPr>
        <w:t xml:space="preserve"> ne peut être considérée comme un assuré social</w:t>
      </w:r>
      <w:r w:rsidRPr="00AC4C3B">
        <w:rPr>
          <w:rFonts w:asciiTheme="minorHAnsi" w:hAnsiTheme="minorHAnsi"/>
          <w:sz w:val="22"/>
          <w:szCs w:val="22"/>
          <w:lang w:val="fr-FR"/>
        </w:rPr>
        <w:t xml:space="preserve"> de sorte que l’article 1017 alinéa 1</w:t>
      </w:r>
      <w:r w:rsidRPr="00AC4C3B">
        <w:rPr>
          <w:rFonts w:asciiTheme="minorHAnsi" w:hAnsiTheme="minorHAnsi"/>
          <w:sz w:val="22"/>
          <w:szCs w:val="22"/>
          <w:vertAlign w:val="superscript"/>
          <w:lang w:val="fr-FR"/>
        </w:rPr>
        <w:t>er</w:t>
      </w:r>
      <w:r w:rsidRPr="00AC4C3B">
        <w:rPr>
          <w:rFonts w:asciiTheme="minorHAnsi" w:hAnsiTheme="minorHAnsi"/>
          <w:sz w:val="22"/>
          <w:szCs w:val="22"/>
          <w:lang w:val="fr-FR"/>
        </w:rPr>
        <w:t xml:space="preserve"> du code judiciaire trouve à s’appliquer.</w:t>
      </w:r>
    </w:p>
    <w:p w14:paraId="09049ABF" w14:textId="77777777" w:rsidR="00AC4C3B" w:rsidRPr="00AC4C3B" w:rsidRDefault="00AC4C3B" w:rsidP="00AC4C3B">
      <w:pPr>
        <w:rPr>
          <w:rFonts w:asciiTheme="minorHAnsi" w:hAnsiTheme="minorHAnsi"/>
          <w:sz w:val="22"/>
          <w:szCs w:val="22"/>
          <w:lang w:val="fr-FR"/>
        </w:rPr>
      </w:pPr>
    </w:p>
    <w:p w14:paraId="10B13FFF" w14:textId="77777777" w:rsidR="00AC4C3B" w:rsidRPr="00AC4C3B" w:rsidRDefault="00AC4C3B" w:rsidP="00AC4C3B">
      <w:pPr>
        <w:rPr>
          <w:rFonts w:asciiTheme="minorHAnsi" w:hAnsiTheme="minorHAnsi"/>
          <w:sz w:val="22"/>
          <w:szCs w:val="22"/>
          <w:lang w:val="fr-FR"/>
        </w:rPr>
      </w:pPr>
    </w:p>
    <w:p w14:paraId="71F633A1" w14:textId="6EF6A9A5" w:rsidR="00823ADC" w:rsidRPr="00823ADC" w:rsidRDefault="00823ADC" w:rsidP="00823ADC">
      <w:pPr>
        <w:pStyle w:val="Textebrut"/>
        <w:numPr>
          <w:ilvl w:val="0"/>
          <w:numId w:val="2"/>
        </w:numPr>
        <w:pBdr>
          <w:top w:val="single" w:sz="4" w:space="1" w:color="auto"/>
          <w:left w:val="single" w:sz="4" w:space="4" w:color="auto"/>
          <w:bottom w:val="single" w:sz="4" w:space="1" w:color="auto"/>
          <w:right w:val="single" w:sz="4" w:space="4" w:color="auto"/>
        </w:pBdr>
        <w:ind w:left="567" w:hanging="567"/>
        <w:jc w:val="both"/>
        <w:textAlignment w:val="auto"/>
        <w:rPr>
          <w:rFonts w:asciiTheme="minorHAnsi" w:hAnsiTheme="minorHAnsi" w:cstheme="minorHAnsi"/>
          <w:b/>
          <w:sz w:val="22"/>
          <w:szCs w:val="22"/>
        </w:rPr>
      </w:pPr>
      <w:r>
        <w:rPr>
          <w:rFonts w:asciiTheme="minorHAnsi" w:hAnsiTheme="minorHAnsi" w:cstheme="minorHAnsi"/>
          <w:b/>
          <w:sz w:val="22"/>
          <w:szCs w:val="22"/>
        </w:rPr>
        <w:t>Décision du tribunal</w:t>
      </w:r>
    </w:p>
    <w:p w14:paraId="68B16DCC" w14:textId="77777777" w:rsidR="002A6176" w:rsidRPr="00847390" w:rsidRDefault="002A6176" w:rsidP="002A6176">
      <w:pPr>
        <w:rPr>
          <w:rFonts w:asciiTheme="minorHAnsi" w:hAnsiTheme="minorHAnsi"/>
          <w:b/>
          <w:sz w:val="22"/>
          <w:szCs w:val="22"/>
        </w:rPr>
      </w:pPr>
    </w:p>
    <w:p w14:paraId="79CE1FB2" w14:textId="77777777" w:rsidR="002A6176" w:rsidRPr="0059219A" w:rsidRDefault="002A6176" w:rsidP="002A6176">
      <w:pPr>
        <w:rPr>
          <w:rFonts w:asciiTheme="minorHAnsi" w:hAnsiTheme="minorHAnsi"/>
          <w:b/>
          <w:sz w:val="22"/>
          <w:szCs w:val="22"/>
        </w:rPr>
      </w:pPr>
      <w:r w:rsidRPr="0059219A">
        <w:rPr>
          <w:rFonts w:asciiTheme="minorHAnsi" w:hAnsiTheme="minorHAnsi"/>
          <w:b/>
          <w:sz w:val="22"/>
          <w:szCs w:val="22"/>
        </w:rPr>
        <w:t>PAR CES MOTIFS,</w:t>
      </w:r>
    </w:p>
    <w:p w14:paraId="73A2E1C7" w14:textId="614E9192" w:rsidR="002A6176" w:rsidRPr="0059219A" w:rsidRDefault="002A6176" w:rsidP="002A6176">
      <w:pPr>
        <w:rPr>
          <w:rFonts w:asciiTheme="minorHAnsi" w:hAnsiTheme="minorHAnsi"/>
          <w:b/>
          <w:sz w:val="22"/>
          <w:szCs w:val="22"/>
        </w:rPr>
      </w:pPr>
      <w:r w:rsidRPr="0059219A">
        <w:rPr>
          <w:rFonts w:asciiTheme="minorHAnsi" w:hAnsiTheme="minorHAnsi"/>
          <w:b/>
          <w:sz w:val="22"/>
          <w:szCs w:val="22"/>
        </w:rPr>
        <w:t xml:space="preserve">LE TRIBUNAL, statuant </w:t>
      </w:r>
      <w:sdt>
        <w:sdtPr>
          <w:rPr>
            <w:rStyle w:val="Textedelespacerserv"/>
            <w:rFonts w:asciiTheme="minorHAnsi" w:hAnsiTheme="minorHAnsi"/>
            <w:b/>
            <w:color w:val="auto"/>
            <w:sz w:val="22"/>
            <w:szCs w:val="22"/>
          </w:rPr>
          <w:alias w:val="DEFAUT/CONTRADICTOIRE"/>
          <w:tag w:val="DEFAUT/CONTRADICTOIRE"/>
          <w:id w:val="275445831"/>
          <w:placeholder>
            <w:docPart w:val="EF71F6DA02484D76A24227D12CE8DBEA"/>
          </w:placeholder>
          <w:dropDownList>
            <w:listItem w:value="Choisissez un élément."/>
            <w:listItem w:displayText="par défaut à l'égard de la partie défenderesse" w:value="par défaut à l'égard de la partie défenderesse"/>
            <w:listItem w:displayText="par défaut à l'égard des parties" w:value="par défaut à l'égard des parties"/>
            <w:listItem w:displayText="contradictoirement à l'égard des parties" w:value="contradictoirement à l'égard des parties"/>
          </w:dropDownList>
        </w:sdtPr>
        <w:sdtEndPr>
          <w:rPr>
            <w:rStyle w:val="Textedelespacerserv"/>
          </w:rPr>
        </w:sdtEndPr>
        <w:sdtContent>
          <w:r w:rsidR="00823ADC" w:rsidRPr="0059219A">
            <w:rPr>
              <w:rStyle w:val="Textedelespacerserv"/>
              <w:rFonts w:asciiTheme="minorHAnsi" w:hAnsiTheme="minorHAnsi"/>
              <w:b/>
              <w:color w:val="auto"/>
              <w:sz w:val="22"/>
              <w:szCs w:val="22"/>
            </w:rPr>
            <w:t>contradictoirement à l'égard des parties</w:t>
          </w:r>
        </w:sdtContent>
      </w:sdt>
      <w:r w:rsidRPr="0059219A">
        <w:rPr>
          <w:rStyle w:val="Textedelespacerserv"/>
          <w:rFonts w:asciiTheme="minorHAnsi" w:hAnsiTheme="minorHAnsi"/>
          <w:color w:val="auto"/>
          <w:sz w:val="22"/>
          <w:szCs w:val="22"/>
        </w:rPr>
        <w:t>,</w:t>
      </w:r>
    </w:p>
    <w:p w14:paraId="4ABC81B5" w14:textId="77777777" w:rsidR="002A6176" w:rsidRPr="0059219A" w:rsidRDefault="002A6176" w:rsidP="002A6176">
      <w:pPr>
        <w:jc w:val="both"/>
        <w:rPr>
          <w:rFonts w:asciiTheme="minorHAnsi" w:hAnsiTheme="minorHAnsi"/>
          <w:sz w:val="22"/>
          <w:szCs w:val="22"/>
        </w:rPr>
      </w:pPr>
    </w:p>
    <w:p w14:paraId="3CC8E4AE" w14:textId="71D01749" w:rsidR="002A6176" w:rsidRPr="0059219A" w:rsidRDefault="002A6176" w:rsidP="002A6176">
      <w:pPr>
        <w:jc w:val="both"/>
        <w:rPr>
          <w:rFonts w:asciiTheme="minorHAnsi" w:hAnsiTheme="minorHAnsi"/>
          <w:sz w:val="22"/>
          <w:szCs w:val="22"/>
        </w:rPr>
      </w:pPr>
      <w:r w:rsidRPr="0059219A">
        <w:rPr>
          <w:rFonts w:asciiTheme="minorHAnsi" w:hAnsiTheme="minorHAnsi"/>
          <w:sz w:val="22"/>
          <w:szCs w:val="22"/>
        </w:rPr>
        <w:t xml:space="preserve">Sur avis oral de </w:t>
      </w:r>
      <w:sdt>
        <w:sdtPr>
          <w:rPr>
            <w:rFonts w:asciiTheme="minorHAnsi" w:hAnsiTheme="minorHAnsi"/>
            <w:sz w:val="22"/>
            <w:szCs w:val="22"/>
          </w:rPr>
          <w:alias w:val="Auditeur"/>
          <w:tag w:val="Auditeur"/>
          <w:id w:val="989219052"/>
          <w:placeholder>
            <w:docPart w:val="10349BE29D89430CABA1F2BF0D9A911E"/>
          </w:placeholder>
          <w:comboBox>
            <w:listItem w:value="Choisissez un élément."/>
            <w:listItem w:displayText="Madame BONNET Cécile, Auditeur du travail" w:value="Madame BONNET Cécile, Auditeur du travail"/>
            <w:listItem w:displayText="Madame FALQUE Joëlle, Substitut de l'Auditeur du travail" w:value="Madame FALQUE Joëlle, Substitut de l'Auditeur du travail"/>
            <w:listItem w:displayText="Monsieur DEUMER Jérôme, Substitut de l'Auditeur du travail" w:value="Monsieur DEUMER Jérôme, Substitut de l'Auditeur du travail"/>
            <w:listItem w:displayText="Madame STENUICK Sophie, Substitut de l'Auditeur du travail" w:value="Madame STENUICK Sophie, Substitut de l'Auditeur du travail"/>
            <w:listItem w:displayText="Madame PIRON Sarah, Substitut de l'Auditeur du travail" w:value="Madame PIRON Sarah, Substitut de l'Auditeur du travail"/>
          </w:comboBox>
        </w:sdtPr>
        <w:sdtEndPr/>
        <w:sdtContent>
          <w:r w:rsidR="00823ADC" w:rsidRPr="0059219A">
            <w:rPr>
              <w:rFonts w:asciiTheme="minorHAnsi" w:hAnsiTheme="minorHAnsi"/>
              <w:sz w:val="22"/>
              <w:szCs w:val="22"/>
            </w:rPr>
            <w:t>Madame STENUICK Sophie, Substitut de l'Auditeur du travail</w:t>
          </w:r>
        </w:sdtContent>
      </w:sdt>
      <w:r w:rsidRPr="0059219A">
        <w:rPr>
          <w:rFonts w:asciiTheme="minorHAnsi" w:hAnsiTheme="minorHAnsi"/>
          <w:sz w:val="22"/>
          <w:szCs w:val="22"/>
        </w:rPr>
        <w:t>,</w:t>
      </w:r>
    </w:p>
    <w:p w14:paraId="01F9BE95" w14:textId="77777777" w:rsidR="002A6176" w:rsidRPr="0059219A" w:rsidRDefault="002A6176" w:rsidP="002A6176">
      <w:pPr>
        <w:rPr>
          <w:rFonts w:asciiTheme="minorHAnsi" w:hAnsiTheme="minorHAnsi"/>
          <w:sz w:val="22"/>
          <w:szCs w:val="22"/>
        </w:rPr>
      </w:pPr>
    </w:p>
    <w:p w14:paraId="15C20ABF" w14:textId="77777777" w:rsidR="000A6C2E" w:rsidRDefault="002A6176" w:rsidP="002A6176">
      <w:pPr>
        <w:rPr>
          <w:rFonts w:asciiTheme="minorHAnsi" w:hAnsiTheme="minorHAnsi"/>
          <w:sz w:val="22"/>
          <w:szCs w:val="22"/>
        </w:rPr>
      </w:pPr>
      <w:r w:rsidRPr="00847390">
        <w:rPr>
          <w:rFonts w:asciiTheme="minorHAnsi" w:hAnsiTheme="minorHAnsi"/>
          <w:b/>
          <w:sz w:val="22"/>
          <w:szCs w:val="22"/>
        </w:rPr>
        <w:t>DIT</w:t>
      </w:r>
      <w:r>
        <w:rPr>
          <w:rFonts w:asciiTheme="minorHAnsi" w:hAnsiTheme="minorHAnsi"/>
          <w:sz w:val="22"/>
          <w:szCs w:val="22"/>
        </w:rPr>
        <w:t xml:space="preserve"> le recours recevable et </w:t>
      </w:r>
      <w:r w:rsidR="000A6C2E">
        <w:rPr>
          <w:rFonts w:asciiTheme="minorHAnsi" w:hAnsiTheme="minorHAnsi"/>
          <w:sz w:val="22"/>
          <w:szCs w:val="22"/>
        </w:rPr>
        <w:t>fondé ;</w:t>
      </w:r>
    </w:p>
    <w:p w14:paraId="6843B204" w14:textId="77777777" w:rsidR="000A6C2E" w:rsidRDefault="000A6C2E" w:rsidP="002A6176">
      <w:pPr>
        <w:rPr>
          <w:rFonts w:asciiTheme="minorHAnsi" w:hAnsiTheme="minorHAnsi"/>
          <w:sz w:val="22"/>
          <w:szCs w:val="22"/>
        </w:rPr>
      </w:pPr>
    </w:p>
    <w:p w14:paraId="526D8359" w14:textId="77777777" w:rsidR="000A6C2E" w:rsidRDefault="000A6C2E" w:rsidP="002A6176">
      <w:pPr>
        <w:rPr>
          <w:rFonts w:asciiTheme="minorHAnsi" w:hAnsiTheme="minorHAnsi"/>
          <w:sz w:val="22"/>
          <w:szCs w:val="22"/>
        </w:rPr>
      </w:pPr>
      <w:r w:rsidRPr="00E6698F">
        <w:rPr>
          <w:rFonts w:asciiTheme="minorHAnsi" w:hAnsiTheme="minorHAnsi"/>
          <w:b/>
          <w:bCs/>
          <w:sz w:val="22"/>
          <w:szCs w:val="22"/>
        </w:rPr>
        <w:t>ANNULE</w:t>
      </w:r>
      <w:r>
        <w:rPr>
          <w:rFonts w:asciiTheme="minorHAnsi" w:hAnsiTheme="minorHAnsi"/>
          <w:sz w:val="22"/>
          <w:szCs w:val="22"/>
        </w:rPr>
        <w:t xml:space="preserve"> la décision de l’ONEM du 04-06-2021 ;</w:t>
      </w:r>
    </w:p>
    <w:p w14:paraId="252797A2" w14:textId="77777777" w:rsidR="000A6C2E" w:rsidRDefault="000A6C2E" w:rsidP="002A6176">
      <w:pPr>
        <w:rPr>
          <w:rFonts w:asciiTheme="minorHAnsi" w:hAnsiTheme="minorHAnsi"/>
          <w:sz w:val="22"/>
          <w:szCs w:val="22"/>
        </w:rPr>
      </w:pPr>
    </w:p>
    <w:p w14:paraId="651105A9" w14:textId="4AE786F3" w:rsidR="002A6176" w:rsidRPr="00847390" w:rsidRDefault="000A6C2E" w:rsidP="002A6176">
      <w:pPr>
        <w:rPr>
          <w:rFonts w:asciiTheme="minorHAnsi" w:hAnsiTheme="minorHAnsi"/>
          <w:sz w:val="22"/>
          <w:szCs w:val="22"/>
        </w:rPr>
      </w:pPr>
      <w:r w:rsidRPr="00E6698F">
        <w:rPr>
          <w:rFonts w:asciiTheme="minorHAnsi" w:hAnsiTheme="minorHAnsi"/>
          <w:b/>
          <w:bCs/>
          <w:sz w:val="22"/>
          <w:szCs w:val="22"/>
        </w:rPr>
        <w:t>DIT pour droit</w:t>
      </w:r>
      <w:r>
        <w:rPr>
          <w:rFonts w:asciiTheme="minorHAnsi" w:hAnsiTheme="minorHAnsi"/>
          <w:sz w:val="22"/>
          <w:szCs w:val="22"/>
        </w:rPr>
        <w:t xml:space="preserve"> que Madame </w:t>
      </w:r>
      <w:r w:rsidR="00D21398">
        <w:rPr>
          <w:rFonts w:asciiTheme="minorHAnsi" w:hAnsiTheme="minorHAnsi"/>
          <w:sz w:val="22"/>
          <w:szCs w:val="22"/>
        </w:rPr>
        <w:t>E.</w:t>
      </w:r>
      <w:r>
        <w:rPr>
          <w:rFonts w:asciiTheme="minorHAnsi" w:hAnsiTheme="minorHAnsi"/>
          <w:sz w:val="22"/>
          <w:szCs w:val="22"/>
        </w:rPr>
        <w:t xml:space="preserve"> est en droit de bénéficier des allocations de chômage pour force majeure COVID</w:t>
      </w:r>
      <w:r w:rsidR="00066CBF">
        <w:rPr>
          <w:rFonts w:asciiTheme="minorHAnsi" w:hAnsiTheme="minorHAnsi"/>
          <w:sz w:val="22"/>
          <w:szCs w:val="22"/>
        </w:rPr>
        <w:t xml:space="preserve"> pour la période du 23-11-2020 au 29-01-2021 </w:t>
      </w:r>
      <w:r w:rsidR="0091353D">
        <w:rPr>
          <w:rFonts w:asciiTheme="minorHAnsi" w:hAnsiTheme="minorHAnsi"/>
          <w:sz w:val="22"/>
          <w:szCs w:val="22"/>
        </w:rPr>
        <w:t xml:space="preserve"> et </w:t>
      </w:r>
      <w:r w:rsidR="0091353D" w:rsidRPr="0091353D">
        <w:rPr>
          <w:rFonts w:asciiTheme="minorHAnsi" w:hAnsiTheme="minorHAnsi"/>
          <w:b/>
          <w:bCs/>
          <w:sz w:val="22"/>
          <w:szCs w:val="22"/>
        </w:rPr>
        <w:t>CONDAMNE</w:t>
      </w:r>
      <w:r w:rsidR="00437DDE" w:rsidRPr="00437DDE">
        <w:rPr>
          <w:rFonts w:asciiTheme="minorHAnsi" w:hAnsiTheme="minorHAnsi"/>
          <w:sz w:val="22"/>
          <w:szCs w:val="22"/>
        </w:rPr>
        <w:t>, pour autant que de besoin,</w:t>
      </w:r>
      <w:r w:rsidR="0091353D">
        <w:rPr>
          <w:rFonts w:asciiTheme="minorHAnsi" w:hAnsiTheme="minorHAnsi"/>
          <w:sz w:val="22"/>
          <w:szCs w:val="22"/>
        </w:rPr>
        <w:t xml:space="preserve"> l’ONEM au remboursement des sommes éventuellement récupérées à charge de Madame </w:t>
      </w:r>
      <w:r w:rsidR="00D21398">
        <w:rPr>
          <w:rFonts w:asciiTheme="minorHAnsi" w:hAnsiTheme="minorHAnsi"/>
          <w:sz w:val="22"/>
          <w:szCs w:val="22"/>
        </w:rPr>
        <w:t>E.</w:t>
      </w:r>
      <w:r w:rsidR="00D75BC6">
        <w:rPr>
          <w:rFonts w:asciiTheme="minorHAnsi" w:hAnsiTheme="minorHAnsi"/>
          <w:sz w:val="22"/>
          <w:szCs w:val="22"/>
        </w:rPr>
        <w:t xml:space="preserve"> en application de la décision du 04-06-2021 ;</w:t>
      </w:r>
    </w:p>
    <w:p w14:paraId="591312B1" w14:textId="77777777" w:rsidR="002A6176" w:rsidRPr="00847390" w:rsidRDefault="002A6176" w:rsidP="002A6176">
      <w:pPr>
        <w:jc w:val="both"/>
        <w:rPr>
          <w:rFonts w:asciiTheme="minorHAnsi" w:hAnsiTheme="minorHAnsi" w:cstheme="minorHAnsi"/>
          <w:sz w:val="22"/>
          <w:szCs w:val="22"/>
        </w:rPr>
      </w:pPr>
    </w:p>
    <w:p w14:paraId="0E94F756" w14:textId="37E6FEC6" w:rsidR="00242871" w:rsidRPr="00242871" w:rsidRDefault="002A6176" w:rsidP="00242871">
      <w:pPr>
        <w:jc w:val="both"/>
        <w:rPr>
          <w:rFonts w:asciiTheme="minorHAnsi" w:hAnsiTheme="minorHAnsi" w:cstheme="minorHAnsi"/>
          <w:snapToGrid w:val="0"/>
          <w:sz w:val="22"/>
          <w:szCs w:val="22"/>
          <w:lang w:eastAsia="fr-FR"/>
        </w:rPr>
      </w:pPr>
      <w:r w:rsidRPr="00242871">
        <w:rPr>
          <w:rFonts w:asciiTheme="minorHAnsi" w:eastAsia="Calibri" w:hAnsiTheme="minorHAnsi" w:cstheme="minorHAnsi"/>
          <w:b/>
          <w:kern w:val="0"/>
          <w:sz w:val="22"/>
          <w:szCs w:val="22"/>
          <w:lang w:eastAsia="en-US"/>
        </w:rPr>
        <w:t>CONDAMNE</w:t>
      </w:r>
      <w:r w:rsidRPr="00242871">
        <w:rPr>
          <w:rFonts w:asciiTheme="minorHAnsi" w:eastAsia="Calibri" w:hAnsiTheme="minorHAnsi" w:cstheme="minorHAnsi"/>
          <w:kern w:val="0"/>
          <w:sz w:val="22"/>
          <w:szCs w:val="22"/>
          <w:lang w:eastAsia="en-US"/>
        </w:rPr>
        <w:t xml:space="preserve"> </w:t>
      </w:r>
      <w:r w:rsidR="00823ADC" w:rsidRPr="00E6698F">
        <w:rPr>
          <w:rFonts w:asciiTheme="minorHAnsi" w:eastAsia="Calibri" w:hAnsiTheme="minorHAnsi" w:cstheme="minorHAnsi"/>
          <w:color w:val="000000" w:themeColor="text1"/>
          <w:kern w:val="0"/>
          <w:sz w:val="22"/>
          <w:szCs w:val="22"/>
          <w:lang w:eastAsia="en-US"/>
        </w:rPr>
        <w:t>l’ONE</w:t>
      </w:r>
      <w:r w:rsidR="00E6698F">
        <w:rPr>
          <w:rFonts w:asciiTheme="minorHAnsi" w:eastAsia="Calibri" w:hAnsiTheme="minorHAnsi" w:cstheme="minorHAnsi"/>
          <w:color w:val="000000" w:themeColor="text1"/>
          <w:kern w:val="0"/>
          <w:sz w:val="22"/>
          <w:szCs w:val="22"/>
          <w:lang w:eastAsia="en-US"/>
        </w:rPr>
        <w:t>M</w:t>
      </w:r>
      <w:r w:rsidRPr="00E6698F">
        <w:rPr>
          <w:rFonts w:asciiTheme="minorHAnsi" w:eastAsia="Calibri" w:hAnsiTheme="minorHAnsi" w:cstheme="minorHAnsi"/>
          <w:color w:val="000000" w:themeColor="text1"/>
          <w:kern w:val="0"/>
          <w:sz w:val="22"/>
          <w:szCs w:val="22"/>
          <w:lang w:eastAsia="en-US"/>
        </w:rPr>
        <w:t xml:space="preserve">, en application de l’article 1017, alinéa </w:t>
      </w:r>
      <w:r w:rsidR="00E6698F">
        <w:rPr>
          <w:rFonts w:asciiTheme="minorHAnsi" w:eastAsia="Calibri" w:hAnsiTheme="minorHAnsi" w:cstheme="minorHAnsi"/>
          <w:color w:val="000000" w:themeColor="text1"/>
          <w:kern w:val="0"/>
          <w:sz w:val="22"/>
          <w:szCs w:val="22"/>
          <w:lang w:eastAsia="en-US"/>
        </w:rPr>
        <w:t>1</w:t>
      </w:r>
      <w:r w:rsidRPr="00E6698F">
        <w:rPr>
          <w:rFonts w:asciiTheme="minorHAnsi" w:eastAsia="Calibri" w:hAnsiTheme="minorHAnsi" w:cstheme="minorHAnsi"/>
          <w:color w:val="000000" w:themeColor="text1"/>
          <w:kern w:val="0"/>
          <w:sz w:val="22"/>
          <w:szCs w:val="22"/>
          <w:lang w:eastAsia="en-US"/>
        </w:rPr>
        <w:t xml:space="preserve"> du code judiciaire, à la prise en charge des frais et dépens de la procédure, liquidés à la somme</w:t>
      </w:r>
      <w:r w:rsidR="00442357">
        <w:rPr>
          <w:rFonts w:asciiTheme="minorHAnsi" w:eastAsia="Calibri" w:hAnsiTheme="minorHAnsi" w:cstheme="minorHAnsi"/>
          <w:color w:val="000000" w:themeColor="text1"/>
          <w:kern w:val="0"/>
          <w:sz w:val="22"/>
          <w:szCs w:val="22"/>
          <w:lang w:eastAsia="en-US"/>
        </w:rPr>
        <w:t xml:space="preserve">, non contestée, </w:t>
      </w:r>
      <w:r w:rsidR="000108ED">
        <w:rPr>
          <w:rFonts w:asciiTheme="minorHAnsi" w:eastAsia="Calibri" w:hAnsiTheme="minorHAnsi" w:cstheme="minorHAnsi"/>
          <w:color w:val="000000" w:themeColor="text1"/>
          <w:kern w:val="0"/>
          <w:sz w:val="22"/>
          <w:szCs w:val="22"/>
          <w:lang w:eastAsia="en-US"/>
        </w:rPr>
        <w:t xml:space="preserve">de </w:t>
      </w:r>
      <w:r w:rsidR="0091353D" w:rsidRPr="0091353D">
        <w:rPr>
          <w:rFonts w:asciiTheme="minorHAnsi" w:eastAsia="Calibri" w:hAnsiTheme="minorHAnsi" w:cstheme="minorHAnsi"/>
          <w:b/>
          <w:bCs/>
          <w:color w:val="000000" w:themeColor="text1"/>
          <w:kern w:val="0"/>
          <w:sz w:val="22"/>
          <w:szCs w:val="22"/>
          <w:lang w:eastAsia="en-US"/>
        </w:rPr>
        <w:t>1929,40€</w:t>
      </w:r>
      <w:r w:rsidR="0091353D">
        <w:rPr>
          <w:rFonts w:asciiTheme="minorHAnsi" w:eastAsia="Calibri" w:hAnsiTheme="minorHAnsi" w:cstheme="minorHAnsi"/>
          <w:color w:val="000000" w:themeColor="text1"/>
          <w:kern w:val="0"/>
          <w:sz w:val="22"/>
          <w:szCs w:val="22"/>
          <w:lang w:eastAsia="en-US"/>
        </w:rPr>
        <w:t xml:space="preserve"> </w:t>
      </w:r>
      <w:r w:rsidR="0091353D">
        <w:rPr>
          <w:rFonts w:asciiTheme="minorHAnsi" w:eastAsia="Calibri" w:hAnsiTheme="minorHAnsi" w:cstheme="minorHAnsi"/>
          <w:bCs/>
          <w:color w:val="000000" w:themeColor="text1"/>
          <w:kern w:val="0"/>
          <w:sz w:val="22"/>
          <w:szCs w:val="22"/>
          <w:lang w:eastAsia="en-US"/>
        </w:rPr>
        <w:t xml:space="preserve">( représentant </w:t>
      </w:r>
      <w:r w:rsidRPr="00E6698F">
        <w:rPr>
          <w:rFonts w:asciiTheme="minorHAnsi" w:eastAsia="Calibri" w:hAnsiTheme="minorHAnsi" w:cstheme="minorHAnsi"/>
          <w:color w:val="000000" w:themeColor="text1"/>
          <w:kern w:val="0"/>
          <w:sz w:val="22"/>
          <w:szCs w:val="22"/>
          <w:lang w:eastAsia="en-US"/>
        </w:rPr>
        <w:t>l’indemnité de procédure,</w:t>
      </w:r>
      <w:r w:rsidR="00242871" w:rsidRPr="00E6698F">
        <w:rPr>
          <w:rFonts w:asciiTheme="minorHAnsi" w:eastAsia="Calibri" w:hAnsiTheme="minorHAnsi" w:cstheme="minorHAnsi"/>
          <w:color w:val="000000" w:themeColor="text1"/>
          <w:kern w:val="0"/>
          <w:sz w:val="22"/>
          <w:szCs w:val="22"/>
          <w:lang w:eastAsia="en-US"/>
        </w:rPr>
        <w:t xml:space="preserve"> </w:t>
      </w:r>
      <w:r w:rsidR="00242871" w:rsidRPr="00E6449F">
        <w:rPr>
          <w:rFonts w:asciiTheme="minorHAnsi" w:eastAsia="Calibri" w:hAnsiTheme="minorHAnsi" w:cstheme="minorHAnsi"/>
          <w:kern w:val="0"/>
          <w:sz w:val="22"/>
          <w:szCs w:val="22"/>
          <w:lang w:eastAsia="en-US"/>
        </w:rPr>
        <w:t xml:space="preserve">les frais de citation </w:t>
      </w:r>
      <w:r w:rsidR="00242871" w:rsidRPr="00242871">
        <w:rPr>
          <w:rFonts w:asciiTheme="minorHAnsi" w:hAnsiTheme="minorHAnsi" w:cstheme="minorHAnsi"/>
          <w:snapToGrid w:val="0"/>
          <w:sz w:val="22"/>
          <w:szCs w:val="22"/>
          <w:lang w:eastAsia="fr-FR"/>
        </w:rPr>
        <w:t>en ce compris la contribution de 2</w:t>
      </w:r>
      <w:r w:rsidR="00242871">
        <w:rPr>
          <w:rFonts w:asciiTheme="minorHAnsi" w:hAnsiTheme="minorHAnsi" w:cstheme="minorHAnsi"/>
          <w:snapToGrid w:val="0"/>
          <w:sz w:val="22"/>
          <w:szCs w:val="22"/>
          <w:lang w:eastAsia="fr-FR"/>
        </w:rPr>
        <w:t>0</w:t>
      </w:r>
      <w:r w:rsidR="00242871" w:rsidRPr="00242871">
        <w:rPr>
          <w:rFonts w:asciiTheme="minorHAnsi" w:hAnsiTheme="minorHAnsi" w:cstheme="minorHAnsi"/>
          <w:snapToGrid w:val="0"/>
          <w:sz w:val="22"/>
          <w:szCs w:val="22"/>
          <w:lang w:eastAsia="fr-FR"/>
        </w:rPr>
        <w:t xml:space="preserve"> € au Fonds budgétaire relatif à l’aide juridique de deuxième ligne (article 4, §2, alinéa 3, de la loi du 19 mars 2017)</w:t>
      </w:r>
      <w:r w:rsidR="0091353D">
        <w:rPr>
          <w:rFonts w:asciiTheme="minorHAnsi" w:hAnsiTheme="minorHAnsi" w:cstheme="minorHAnsi"/>
          <w:snapToGrid w:val="0"/>
          <w:sz w:val="22"/>
          <w:szCs w:val="22"/>
          <w:lang w:eastAsia="fr-FR"/>
        </w:rPr>
        <w:t>)</w:t>
      </w:r>
      <w:r w:rsidR="00242871" w:rsidRPr="00242871">
        <w:rPr>
          <w:rFonts w:asciiTheme="minorHAnsi" w:hAnsiTheme="minorHAnsi" w:cstheme="minorHAnsi"/>
          <w:snapToGrid w:val="0"/>
          <w:sz w:val="22"/>
          <w:szCs w:val="22"/>
          <w:lang w:eastAsia="fr-FR"/>
        </w:rPr>
        <w:t>.</w:t>
      </w:r>
    </w:p>
    <w:p w14:paraId="4BC0E92A" w14:textId="03E15791" w:rsidR="002A6176" w:rsidRPr="002A6176" w:rsidRDefault="002A6176" w:rsidP="002A6176">
      <w:pPr>
        <w:widowControl/>
        <w:suppressAutoHyphens w:val="0"/>
        <w:spacing w:after="160" w:line="252" w:lineRule="auto"/>
        <w:jc w:val="both"/>
        <w:rPr>
          <w:rFonts w:asciiTheme="minorHAnsi" w:hAnsiTheme="minorHAnsi"/>
          <w:sz w:val="22"/>
          <w:szCs w:val="22"/>
        </w:rPr>
      </w:pPr>
    </w:p>
    <w:p w14:paraId="42BDDA6E" w14:textId="77777777" w:rsidR="002A6176" w:rsidRPr="00847390" w:rsidRDefault="002A6176" w:rsidP="002A6176">
      <w:pPr>
        <w:jc w:val="both"/>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 xml:space="preserve">AINSI jugé et signé avant prononciation par la </w:t>
      </w:r>
      <w:r w:rsidRPr="00847390">
        <w:rPr>
          <w:rFonts w:asciiTheme="minorHAnsi" w:hAnsiTheme="minorHAnsi" w:cstheme="minorHAnsi"/>
          <w:b/>
          <w:snapToGrid w:val="0"/>
          <w:sz w:val="22"/>
          <w:szCs w:val="22"/>
          <w:lang w:eastAsia="fr-FR"/>
        </w:rPr>
        <w:t>6ème chambre</w:t>
      </w:r>
      <w:r w:rsidRPr="00847390">
        <w:rPr>
          <w:rFonts w:asciiTheme="minorHAnsi" w:hAnsiTheme="minorHAnsi" w:cstheme="minorHAnsi"/>
          <w:snapToGrid w:val="0"/>
          <w:sz w:val="22"/>
          <w:szCs w:val="22"/>
          <w:lang w:eastAsia="fr-FR"/>
        </w:rPr>
        <w:t xml:space="preserve"> du </w:t>
      </w:r>
      <w:r w:rsidRPr="00847390">
        <w:rPr>
          <w:rFonts w:asciiTheme="minorHAnsi" w:hAnsiTheme="minorHAnsi" w:cstheme="minorHAnsi"/>
          <w:b/>
          <w:snapToGrid w:val="0"/>
          <w:sz w:val="22"/>
          <w:szCs w:val="22"/>
          <w:lang w:eastAsia="fr-FR"/>
        </w:rPr>
        <w:t>tribunal du travail de Liège, division Namur</w:t>
      </w:r>
      <w:r w:rsidRPr="00847390">
        <w:rPr>
          <w:rFonts w:asciiTheme="minorHAnsi" w:hAnsiTheme="minorHAnsi" w:cstheme="minorHAnsi"/>
          <w:snapToGrid w:val="0"/>
          <w:sz w:val="22"/>
          <w:szCs w:val="22"/>
          <w:lang w:eastAsia="fr-FR"/>
        </w:rPr>
        <w:t>, où siégeaient :</w:t>
      </w:r>
    </w:p>
    <w:p w14:paraId="08719691" w14:textId="77777777" w:rsidR="002A6176" w:rsidRPr="00847390" w:rsidRDefault="002A6176" w:rsidP="002A6176">
      <w:pPr>
        <w:jc w:val="both"/>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S. BINAME, Juge</w:t>
      </w:r>
    </w:p>
    <w:p w14:paraId="08A9DBAC" w14:textId="77777777" w:rsidR="002A6176" w:rsidRPr="00847390" w:rsidRDefault="002A6176" w:rsidP="002A6176">
      <w:pPr>
        <w:jc w:val="both"/>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E. VASTENAVONDT, Juge social représentant les employeurs</w:t>
      </w:r>
    </w:p>
    <w:p w14:paraId="775D024A" w14:textId="77777777" w:rsidR="002A6176" w:rsidRPr="00847390" w:rsidRDefault="002A6176" w:rsidP="002A6176">
      <w:pPr>
        <w:jc w:val="both"/>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Y. DEMOITIE, Juge social représentant les employés</w:t>
      </w:r>
    </w:p>
    <w:p w14:paraId="462DC28D" w14:textId="77777777" w:rsidR="002A6176" w:rsidRPr="00847390" w:rsidRDefault="002A6176" w:rsidP="002A6176">
      <w:pPr>
        <w:jc w:val="both"/>
        <w:rPr>
          <w:rFonts w:asciiTheme="minorHAnsi" w:hAnsiTheme="minorHAnsi" w:cstheme="minorHAnsi"/>
          <w:snapToGrid w:val="0"/>
          <w:sz w:val="22"/>
          <w:szCs w:val="22"/>
          <w:lang w:eastAsia="fr-FR"/>
        </w:rPr>
      </w:pPr>
      <w:r w:rsidRPr="00847390">
        <w:rPr>
          <w:rFonts w:asciiTheme="minorHAnsi" w:hAnsiTheme="minorHAnsi" w:cstheme="minorHAnsi"/>
          <w:sz w:val="22"/>
          <w:szCs w:val="22"/>
        </w:rPr>
        <w:t xml:space="preserve">qui ont assisté aux débats de la cause conformément au prescrit légal, assistés au moment de la signature, de </w:t>
      </w:r>
      <w:r w:rsidRPr="00847390">
        <w:rPr>
          <w:rFonts w:asciiTheme="minorHAnsi" w:hAnsiTheme="minorHAnsi" w:cstheme="minorHAnsi"/>
          <w:snapToGrid w:val="0"/>
          <w:sz w:val="22"/>
          <w:szCs w:val="22"/>
          <w:lang w:eastAsia="fr-FR"/>
        </w:rPr>
        <w:t>C. ANGHELONE, Greffier assumé</w:t>
      </w:r>
    </w:p>
    <w:p w14:paraId="648D63D4" w14:textId="77777777" w:rsidR="002A6176" w:rsidRPr="00847390" w:rsidRDefault="002A6176" w:rsidP="002A6176">
      <w:pPr>
        <w:jc w:val="center"/>
        <w:rPr>
          <w:rFonts w:asciiTheme="minorHAnsi" w:hAnsiTheme="minorHAnsi" w:cstheme="minorHAnsi"/>
          <w:snapToGrid w:val="0"/>
          <w:sz w:val="22"/>
          <w:szCs w:val="22"/>
          <w:lang w:eastAsia="fr-FR"/>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3"/>
        <w:gridCol w:w="2306"/>
        <w:gridCol w:w="2306"/>
        <w:gridCol w:w="2306"/>
      </w:tblGrid>
      <w:tr w:rsidR="002A6176" w:rsidRPr="00847390" w14:paraId="68955B7A" w14:textId="77777777" w:rsidTr="003660F0">
        <w:tc>
          <w:tcPr>
            <w:tcW w:w="1397" w:type="pct"/>
            <w:hideMark/>
          </w:tcPr>
          <w:p w14:paraId="1F3B963B" w14:textId="77777777" w:rsidR="002A6176" w:rsidRPr="00847390" w:rsidRDefault="002A6176" w:rsidP="003660F0">
            <w:pPr>
              <w:jc w:val="center"/>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C. ANGHELONE, Greffier assumé</w:t>
            </w:r>
          </w:p>
        </w:tc>
        <w:tc>
          <w:tcPr>
            <w:tcW w:w="1201" w:type="pct"/>
            <w:hideMark/>
          </w:tcPr>
          <w:p w14:paraId="4BFF2395" w14:textId="77777777" w:rsidR="002A6176" w:rsidRPr="00847390" w:rsidRDefault="002A6176" w:rsidP="003660F0">
            <w:pPr>
              <w:jc w:val="center"/>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Y. DEMOITIE, Juge social représentant les employés</w:t>
            </w:r>
          </w:p>
          <w:p w14:paraId="1604F647" w14:textId="77777777" w:rsidR="002A6176" w:rsidRPr="00847390" w:rsidRDefault="002A6176" w:rsidP="003660F0">
            <w:pPr>
              <w:jc w:val="center"/>
              <w:rPr>
                <w:rFonts w:asciiTheme="minorHAnsi" w:hAnsiTheme="minorHAnsi" w:cstheme="minorHAnsi"/>
                <w:snapToGrid w:val="0"/>
                <w:sz w:val="22"/>
                <w:szCs w:val="22"/>
                <w:lang w:eastAsia="fr-FR"/>
              </w:rPr>
            </w:pPr>
          </w:p>
        </w:tc>
        <w:tc>
          <w:tcPr>
            <w:tcW w:w="1201" w:type="pct"/>
            <w:hideMark/>
          </w:tcPr>
          <w:p w14:paraId="5768D1E4" w14:textId="77777777" w:rsidR="002A6176" w:rsidRPr="00847390" w:rsidRDefault="002A6176" w:rsidP="003660F0">
            <w:pPr>
              <w:jc w:val="center"/>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E. VASTENAVONDT, Juge social représentant les employeurs</w:t>
            </w:r>
          </w:p>
        </w:tc>
        <w:tc>
          <w:tcPr>
            <w:tcW w:w="1201" w:type="pct"/>
            <w:hideMark/>
          </w:tcPr>
          <w:p w14:paraId="6B48F855" w14:textId="77777777" w:rsidR="002A6176" w:rsidRPr="00847390" w:rsidRDefault="002A6176" w:rsidP="003660F0">
            <w:pPr>
              <w:jc w:val="center"/>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S. BINAME, Juge</w:t>
            </w:r>
          </w:p>
          <w:p w14:paraId="696BD348" w14:textId="77777777" w:rsidR="002A6176" w:rsidRPr="00847390" w:rsidRDefault="002A6176" w:rsidP="003660F0">
            <w:pPr>
              <w:jc w:val="center"/>
              <w:rPr>
                <w:rFonts w:asciiTheme="minorHAnsi" w:hAnsiTheme="minorHAnsi" w:cstheme="minorHAnsi"/>
                <w:snapToGrid w:val="0"/>
                <w:sz w:val="22"/>
                <w:szCs w:val="22"/>
                <w:lang w:eastAsia="fr-FR"/>
              </w:rPr>
            </w:pPr>
          </w:p>
        </w:tc>
      </w:tr>
    </w:tbl>
    <w:p w14:paraId="44E34DDB" w14:textId="77777777" w:rsidR="002A6176" w:rsidRPr="00847390" w:rsidRDefault="002A6176" w:rsidP="002A6176">
      <w:pPr>
        <w:jc w:val="both"/>
        <w:rPr>
          <w:rFonts w:asciiTheme="minorHAnsi" w:hAnsiTheme="minorHAnsi" w:cstheme="minorHAnsi"/>
          <w:snapToGrid w:val="0"/>
          <w:sz w:val="22"/>
          <w:szCs w:val="22"/>
          <w:lang w:eastAsia="fr-FR"/>
        </w:rPr>
      </w:pPr>
    </w:p>
    <w:p w14:paraId="5F2EB208" w14:textId="77777777" w:rsidR="002A6176" w:rsidRPr="00847390" w:rsidRDefault="002A6176" w:rsidP="002A6176">
      <w:pPr>
        <w:jc w:val="both"/>
        <w:rPr>
          <w:rFonts w:asciiTheme="minorHAnsi" w:hAnsiTheme="minorHAnsi" w:cstheme="minorHAnsi"/>
          <w:snapToGrid w:val="0"/>
          <w:sz w:val="22"/>
          <w:szCs w:val="22"/>
          <w:lang w:eastAsia="fr-FR"/>
        </w:rPr>
      </w:pPr>
    </w:p>
    <w:p w14:paraId="1D70D731" w14:textId="77777777" w:rsidR="002A6176" w:rsidRPr="00847390" w:rsidRDefault="002A6176" w:rsidP="002A6176">
      <w:pPr>
        <w:jc w:val="both"/>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 xml:space="preserve">Et prononcé en langue française à l’audience publique du </w:t>
      </w:r>
      <w:r w:rsidRPr="00847390">
        <w:rPr>
          <w:rFonts w:asciiTheme="minorHAnsi" w:hAnsiTheme="minorHAnsi" w:cstheme="minorHAnsi"/>
          <w:b/>
          <w:snapToGrid w:val="0"/>
          <w:sz w:val="22"/>
          <w:szCs w:val="22"/>
          <w:lang w:eastAsia="fr-FR"/>
        </w:rPr>
        <w:t>26/01/2023</w:t>
      </w:r>
      <w:r w:rsidRPr="00847390">
        <w:rPr>
          <w:rFonts w:asciiTheme="minorHAnsi" w:hAnsiTheme="minorHAnsi" w:cstheme="minorHAnsi"/>
          <w:snapToGrid w:val="0"/>
          <w:sz w:val="22"/>
          <w:szCs w:val="22"/>
          <w:lang w:eastAsia="fr-FR"/>
        </w:rPr>
        <w:t xml:space="preserve"> de la </w:t>
      </w:r>
      <w:r w:rsidRPr="00847390">
        <w:rPr>
          <w:rFonts w:asciiTheme="minorHAnsi" w:hAnsiTheme="minorHAnsi" w:cstheme="minorHAnsi"/>
          <w:b/>
          <w:snapToGrid w:val="0"/>
          <w:sz w:val="22"/>
          <w:szCs w:val="22"/>
          <w:lang w:eastAsia="fr-FR"/>
        </w:rPr>
        <w:t>6ème chambre</w:t>
      </w:r>
      <w:r w:rsidRPr="00847390">
        <w:rPr>
          <w:rFonts w:asciiTheme="minorHAnsi" w:hAnsiTheme="minorHAnsi" w:cstheme="minorHAnsi"/>
          <w:snapToGrid w:val="0"/>
          <w:sz w:val="22"/>
          <w:szCs w:val="22"/>
          <w:lang w:eastAsia="fr-FR"/>
        </w:rPr>
        <w:t xml:space="preserve"> du </w:t>
      </w:r>
      <w:r w:rsidRPr="00847390">
        <w:rPr>
          <w:rFonts w:asciiTheme="minorHAnsi" w:hAnsiTheme="minorHAnsi" w:cstheme="minorHAnsi"/>
          <w:b/>
          <w:snapToGrid w:val="0"/>
          <w:sz w:val="22"/>
          <w:szCs w:val="22"/>
          <w:lang w:eastAsia="fr-FR"/>
        </w:rPr>
        <w:t>tribunal du travail de Liège, division Namur</w:t>
      </w:r>
      <w:r w:rsidRPr="00847390">
        <w:rPr>
          <w:rFonts w:asciiTheme="minorHAnsi" w:hAnsiTheme="minorHAnsi" w:cstheme="minorHAnsi"/>
          <w:snapToGrid w:val="0"/>
          <w:sz w:val="22"/>
          <w:szCs w:val="22"/>
          <w:lang w:eastAsia="fr-FR"/>
        </w:rPr>
        <w:t>, par S. BINAME, Juge, assisté de C. ANGHELONE, Greffier assumé, qui signent ci-dessous</w:t>
      </w:r>
    </w:p>
    <w:p w14:paraId="0CFC3710" w14:textId="77777777" w:rsidR="002A6176" w:rsidRPr="00847390" w:rsidRDefault="002A6176" w:rsidP="002A6176">
      <w:pPr>
        <w:tabs>
          <w:tab w:val="left" w:pos="6705"/>
        </w:tabs>
        <w:rPr>
          <w:rFonts w:asciiTheme="minorHAnsi" w:hAnsiTheme="minorHAnsi" w:cstheme="minorHAnsi"/>
          <w:sz w:val="22"/>
          <w:szCs w:val="22"/>
          <w:lang w:eastAsia="fr-FR"/>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479"/>
        <w:gridCol w:w="2454"/>
        <w:gridCol w:w="1866"/>
      </w:tblGrid>
      <w:tr w:rsidR="002A6176" w:rsidRPr="00847390" w14:paraId="73A413C6" w14:textId="77777777" w:rsidTr="003660F0">
        <w:tc>
          <w:tcPr>
            <w:tcW w:w="1459" w:type="pct"/>
            <w:hideMark/>
          </w:tcPr>
          <w:p w14:paraId="42D9267F" w14:textId="77777777" w:rsidR="002A6176" w:rsidRPr="00847390" w:rsidRDefault="002A6176" w:rsidP="003660F0">
            <w:pPr>
              <w:jc w:val="center"/>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C. ANGHELONE, Greffier assumé</w:t>
            </w:r>
          </w:p>
        </w:tc>
        <w:tc>
          <w:tcPr>
            <w:tcW w:w="1291" w:type="pct"/>
          </w:tcPr>
          <w:p w14:paraId="1FA6AD21" w14:textId="77777777" w:rsidR="002A6176" w:rsidRPr="00847390" w:rsidRDefault="002A6176" w:rsidP="003660F0">
            <w:pPr>
              <w:jc w:val="center"/>
              <w:rPr>
                <w:rFonts w:asciiTheme="minorHAnsi" w:hAnsiTheme="minorHAnsi" w:cstheme="minorHAnsi"/>
                <w:snapToGrid w:val="0"/>
                <w:sz w:val="22"/>
                <w:szCs w:val="22"/>
                <w:lang w:eastAsia="fr-FR"/>
              </w:rPr>
            </w:pPr>
          </w:p>
        </w:tc>
        <w:tc>
          <w:tcPr>
            <w:tcW w:w="1278" w:type="pct"/>
          </w:tcPr>
          <w:p w14:paraId="584CA068" w14:textId="77777777" w:rsidR="002A6176" w:rsidRPr="00847390" w:rsidRDefault="002A6176" w:rsidP="003660F0">
            <w:pPr>
              <w:rPr>
                <w:rFonts w:asciiTheme="minorHAnsi" w:hAnsiTheme="minorHAnsi" w:cstheme="minorHAnsi"/>
                <w:snapToGrid w:val="0"/>
                <w:sz w:val="22"/>
                <w:szCs w:val="22"/>
                <w:lang w:eastAsia="fr-FR"/>
              </w:rPr>
            </w:pPr>
          </w:p>
        </w:tc>
        <w:tc>
          <w:tcPr>
            <w:tcW w:w="972" w:type="pct"/>
            <w:hideMark/>
          </w:tcPr>
          <w:p w14:paraId="0EB29252" w14:textId="77777777" w:rsidR="002A6176" w:rsidRPr="00847390" w:rsidRDefault="002A6176" w:rsidP="003660F0">
            <w:pPr>
              <w:jc w:val="center"/>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S. BINAME, Juge</w:t>
            </w:r>
          </w:p>
        </w:tc>
      </w:tr>
    </w:tbl>
    <w:p w14:paraId="789797C6" w14:textId="77777777" w:rsidR="002A6176" w:rsidRPr="00D147E5" w:rsidRDefault="002A6176" w:rsidP="002A6176">
      <w:pPr>
        <w:jc w:val="both"/>
      </w:pPr>
    </w:p>
    <w:p w14:paraId="6AA68914" w14:textId="77777777" w:rsidR="00152EC6" w:rsidRDefault="00152EC6"/>
    <w:sectPr w:rsidR="00152EC6" w:rsidSect="00FB5031">
      <w:headerReference w:type="even" r:id="rId13"/>
      <w:headerReference w:type="default" r:id="rId14"/>
      <w:footerReference w:type="even" r:id="rId15"/>
      <w:footerReference w:type="default" r:id="rId16"/>
      <w:headerReference w:type="first" r:id="rId17"/>
      <w:footerReference w:type="first" r:id="rId18"/>
      <w:pgSz w:w="11905" w:h="16837"/>
      <w:pgMar w:top="1417" w:right="1152" w:bottom="993" w:left="11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D5026" w14:textId="77777777" w:rsidR="00D33748" w:rsidRDefault="00D33748">
      <w:r>
        <w:separator/>
      </w:r>
    </w:p>
  </w:endnote>
  <w:endnote w:type="continuationSeparator" w:id="0">
    <w:p w14:paraId="35E768A3" w14:textId="77777777" w:rsidR="00D33748" w:rsidRDefault="00D3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8384" w14:textId="77777777" w:rsidR="00EF0F79" w:rsidRDefault="00EF0F7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7D9F" w14:textId="77777777" w:rsidR="00EF0F79" w:rsidRDefault="00EF0F7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B3BA" w14:textId="77777777" w:rsidR="00EF0F79" w:rsidRDefault="00EF0F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C365" w14:textId="77777777" w:rsidR="00D33748" w:rsidRDefault="00D33748">
      <w:r>
        <w:separator/>
      </w:r>
    </w:p>
  </w:footnote>
  <w:footnote w:type="continuationSeparator" w:id="0">
    <w:p w14:paraId="1D9949E0" w14:textId="77777777" w:rsidR="00D33748" w:rsidRDefault="00D33748">
      <w:r>
        <w:continuationSeparator/>
      </w:r>
    </w:p>
  </w:footnote>
  <w:footnote w:id="1">
    <w:p w14:paraId="6EA6469D" w14:textId="77777777" w:rsidR="002D729A" w:rsidRPr="009F5ADF" w:rsidRDefault="002D729A" w:rsidP="002D729A">
      <w:pPr>
        <w:pStyle w:val="Notedebasdepage"/>
        <w:rPr>
          <w:lang w:val="fr-BE"/>
        </w:rPr>
      </w:pPr>
      <w:r>
        <w:rPr>
          <w:rStyle w:val="Appelnotedebasdep"/>
        </w:rPr>
        <w:footnoteRef/>
      </w:r>
      <w:r w:rsidRPr="009F5ADF">
        <w:rPr>
          <w:lang w:val="fr-BE"/>
        </w:rPr>
        <w:t xml:space="preserve"> </w:t>
      </w:r>
      <w:r w:rsidRPr="00062886">
        <w:rPr>
          <w:lang w:val="fr-FR"/>
        </w:rPr>
        <w:t xml:space="preserve">W. VAN EECKHOUTTE, V. NEUPREZ, </w:t>
      </w:r>
      <w:r w:rsidRPr="00062886">
        <w:rPr>
          <w:i/>
          <w:iCs/>
          <w:lang w:val="fr-FR"/>
        </w:rPr>
        <w:t>Compendium social</w:t>
      </w:r>
      <w:r w:rsidRPr="00062886">
        <w:rPr>
          <w:lang w:val="fr-FR"/>
        </w:rPr>
        <w:t>, 2022-2023, p. 2192</w:t>
      </w:r>
    </w:p>
  </w:footnote>
  <w:footnote w:id="2">
    <w:p w14:paraId="7BEFDFBB" w14:textId="77777777" w:rsidR="002D729A" w:rsidRPr="009F5ADF" w:rsidRDefault="002D729A" w:rsidP="002D729A">
      <w:pPr>
        <w:pStyle w:val="Notedebasdepage"/>
        <w:rPr>
          <w:lang w:val="fr-BE"/>
        </w:rPr>
      </w:pPr>
      <w:r>
        <w:rPr>
          <w:rStyle w:val="Appelnotedebasdep"/>
        </w:rPr>
        <w:footnoteRef/>
      </w:r>
      <w:r w:rsidRPr="009F5ADF">
        <w:rPr>
          <w:lang w:val="fr-BE"/>
        </w:rPr>
        <w:t xml:space="preserve"> Cass., 9</w:t>
      </w:r>
      <w:r w:rsidRPr="00E20093">
        <w:rPr>
          <w:lang w:val="fr-FR"/>
        </w:rPr>
        <w:t xml:space="preserve"> octobre</w:t>
      </w:r>
      <w:r w:rsidRPr="009F5ADF">
        <w:rPr>
          <w:lang w:val="fr-BE"/>
        </w:rPr>
        <w:t xml:space="preserve"> 1986, Pas., 1987, I, 153, R. W,-1987-1988, 778 </w:t>
      </w:r>
    </w:p>
  </w:footnote>
  <w:footnote w:id="3">
    <w:p w14:paraId="592094B6" w14:textId="3D34128C" w:rsidR="004117A9" w:rsidRPr="004117A9" w:rsidRDefault="004117A9">
      <w:pPr>
        <w:pStyle w:val="Notedebasdepage"/>
        <w:rPr>
          <w:lang w:val="fr-BE"/>
        </w:rPr>
      </w:pPr>
      <w:r>
        <w:rPr>
          <w:rStyle w:val="Appelnotedebasdep"/>
        </w:rPr>
        <w:footnoteRef/>
      </w:r>
      <w:r w:rsidRPr="004117A9">
        <w:rPr>
          <w:lang w:val="fr-BE"/>
        </w:rPr>
        <w:t xml:space="preserve"> </w:t>
      </w:r>
      <w:r>
        <w:rPr>
          <w:lang w:val="fr-BE"/>
        </w:rPr>
        <w:t xml:space="preserve">Pièce 2 </w:t>
      </w:r>
      <w:r w:rsidR="00D21398">
        <w:rPr>
          <w:lang w:val="fr-BE"/>
        </w:rPr>
        <w:t>ville x</w:t>
      </w:r>
    </w:p>
  </w:footnote>
  <w:footnote w:id="4">
    <w:p w14:paraId="2B2605EB" w14:textId="04FE8C7A" w:rsidR="00021F0E" w:rsidRPr="00021F0E" w:rsidRDefault="00021F0E">
      <w:pPr>
        <w:pStyle w:val="Notedebasdepage"/>
        <w:rPr>
          <w:lang w:val="fr-BE"/>
        </w:rPr>
      </w:pPr>
      <w:r>
        <w:rPr>
          <w:rStyle w:val="Appelnotedebasdep"/>
        </w:rPr>
        <w:footnoteRef/>
      </w:r>
      <w:r w:rsidRPr="00021F0E">
        <w:rPr>
          <w:lang w:val="fr-BE"/>
        </w:rPr>
        <w:t xml:space="preserve"> </w:t>
      </w:r>
      <w:r>
        <w:rPr>
          <w:lang w:val="fr-BE"/>
        </w:rPr>
        <w:t xml:space="preserve">La décision précise le 29-11-2020. Toutefois, Madame </w:t>
      </w:r>
      <w:r w:rsidR="00D21398">
        <w:rPr>
          <w:lang w:val="fr-BE"/>
        </w:rPr>
        <w:t>E.</w:t>
      </w:r>
      <w:r>
        <w:rPr>
          <w:lang w:val="fr-BE"/>
        </w:rPr>
        <w:t xml:space="preserve"> a bénéficié d’allocation</w:t>
      </w:r>
      <w:r w:rsidR="00D64CE6">
        <w:rPr>
          <w:lang w:val="fr-BE"/>
        </w:rPr>
        <w:t>s</w:t>
      </w:r>
      <w:r>
        <w:rPr>
          <w:lang w:val="fr-BE"/>
        </w:rPr>
        <w:t xml:space="preserve"> de chômage temporaire à partir du 23-11.</w:t>
      </w:r>
    </w:p>
  </w:footnote>
  <w:footnote w:id="5">
    <w:p w14:paraId="5A9D9CD6" w14:textId="6918AA91" w:rsidR="0041182B" w:rsidRPr="0041182B" w:rsidRDefault="0041182B">
      <w:pPr>
        <w:pStyle w:val="Notedebasdepage"/>
        <w:rPr>
          <w:lang w:val="fr-BE"/>
        </w:rPr>
      </w:pPr>
      <w:r>
        <w:rPr>
          <w:rStyle w:val="Appelnotedebasdep"/>
        </w:rPr>
        <w:footnoteRef/>
      </w:r>
      <w:r w:rsidRPr="0041182B">
        <w:rPr>
          <w:lang w:val="fr-BE"/>
        </w:rPr>
        <w:t xml:space="preserve"> </w:t>
      </w:r>
      <w:r>
        <w:rPr>
          <w:lang w:val="fr-BE"/>
        </w:rPr>
        <w:t xml:space="preserve">Pièce 6 </w:t>
      </w:r>
      <w:r w:rsidR="00D21398">
        <w:rPr>
          <w:lang w:val="fr-BE"/>
        </w:rPr>
        <w:t>ville x</w:t>
      </w:r>
    </w:p>
  </w:footnote>
  <w:footnote w:id="6">
    <w:p w14:paraId="3135376B" w14:textId="2D983D4D" w:rsidR="006A4594" w:rsidRPr="006A4594" w:rsidRDefault="006A4594">
      <w:pPr>
        <w:pStyle w:val="Notedebasdepage"/>
        <w:rPr>
          <w:lang w:val="fr-BE"/>
        </w:rPr>
      </w:pPr>
      <w:r>
        <w:rPr>
          <w:rStyle w:val="Appelnotedebasdep"/>
        </w:rPr>
        <w:footnoteRef/>
      </w:r>
      <w:r w:rsidRPr="006A4594">
        <w:rPr>
          <w:lang w:val="fr-BE"/>
        </w:rPr>
        <w:t xml:space="preserve"> </w:t>
      </w:r>
      <w:r>
        <w:rPr>
          <w:lang w:val="fr-BE"/>
        </w:rPr>
        <w:t>Pièce</w:t>
      </w:r>
      <w:r w:rsidR="00AD49B3">
        <w:rPr>
          <w:lang w:val="fr-BE"/>
        </w:rPr>
        <w:t>s</w:t>
      </w:r>
      <w:r>
        <w:rPr>
          <w:lang w:val="fr-BE"/>
        </w:rPr>
        <w:t xml:space="preserve"> 30</w:t>
      </w:r>
      <w:r w:rsidR="004D6880">
        <w:rPr>
          <w:lang w:val="fr-BE"/>
        </w:rPr>
        <w:t>-30.1-30.2</w:t>
      </w:r>
      <w:r w:rsidR="00CB7141">
        <w:rPr>
          <w:lang w:val="fr-BE"/>
        </w:rPr>
        <w:t>-30.3-30.4</w:t>
      </w:r>
      <w:r w:rsidR="00AD49B3">
        <w:rPr>
          <w:lang w:val="fr-BE"/>
        </w:rPr>
        <w:t>-30.5</w:t>
      </w:r>
      <w:r w:rsidR="00332AC1">
        <w:rPr>
          <w:lang w:val="fr-BE"/>
        </w:rPr>
        <w:t xml:space="preserve"> </w:t>
      </w:r>
      <w:r w:rsidR="00D21398">
        <w:rPr>
          <w:lang w:val="fr-BE"/>
        </w:rPr>
        <w:t>ville x</w:t>
      </w:r>
    </w:p>
  </w:footnote>
  <w:footnote w:id="7">
    <w:p w14:paraId="6A65FB4C" w14:textId="43AA377F" w:rsidR="007218B8" w:rsidRPr="00AD49B3" w:rsidRDefault="007218B8" w:rsidP="007218B8">
      <w:pPr>
        <w:pStyle w:val="Notedebasdepage"/>
        <w:rPr>
          <w:lang w:val="fr-BE"/>
        </w:rPr>
      </w:pPr>
      <w:r>
        <w:rPr>
          <w:rStyle w:val="Appelnotedebasdep"/>
        </w:rPr>
        <w:footnoteRef/>
      </w:r>
      <w:r w:rsidRPr="00AD49B3">
        <w:rPr>
          <w:lang w:val="fr-BE"/>
        </w:rPr>
        <w:t xml:space="preserve"> </w:t>
      </w:r>
      <w:r>
        <w:rPr>
          <w:lang w:val="fr-BE"/>
        </w:rPr>
        <w:t xml:space="preserve">Pièce 31 </w:t>
      </w:r>
      <w:r w:rsidR="00D21398">
        <w:rPr>
          <w:lang w:val="fr-BE"/>
        </w:rPr>
        <w:t>ville x</w:t>
      </w:r>
    </w:p>
  </w:footnote>
  <w:footnote w:id="8">
    <w:p w14:paraId="656693B5" w14:textId="06252C38" w:rsidR="007218B8" w:rsidRPr="00AD49B3" w:rsidRDefault="007218B8" w:rsidP="007218B8">
      <w:pPr>
        <w:pStyle w:val="Notedebasdepage"/>
        <w:rPr>
          <w:lang w:val="fr-BE"/>
        </w:rPr>
      </w:pPr>
      <w:r>
        <w:rPr>
          <w:rStyle w:val="Appelnotedebasdep"/>
        </w:rPr>
        <w:footnoteRef/>
      </w:r>
      <w:r w:rsidRPr="00AD49B3">
        <w:rPr>
          <w:lang w:val="fr-BE"/>
        </w:rPr>
        <w:t xml:space="preserve"> </w:t>
      </w:r>
      <w:r>
        <w:rPr>
          <w:lang w:val="fr-BE"/>
        </w:rPr>
        <w:t xml:space="preserve">Pièce 32 </w:t>
      </w:r>
      <w:r w:rsidR="00D21398">
        <w:rPr>
          <w:lang w:val="fr-BE"/>
        </w:rPr>
        <w:t>ville x</w:t>
      </w:r>
    </w:p>
  </w:footnote>
  <w:footnote w:id="9">
    <w:p w14:paraId="6774696A" w14:textId="77777777" w:rsidR="009B6122" w:rsidRPr="00BD5808" w:rsidRDefault="009B6122" w:rsidP="009B6122">
      <w:pPr>
        <w:pStyle w:val="Notedebasdepage"/>
        <w:rPr>
          <w:lang w:val="fr-BE"/>
        </w:rPr>
      </w:pPr>
      <w:r>
        <w:rPr>
          <w:rStyle w:val="Appelnotedebasdep"/>
        </w:rPr>
        <w:footnoteRef/>
      </w:r>
      <w:r w:rsidRPr="009F38CD">
        <w:rPr>
          <w:lang w:val="fr-BE"/>
        </w:rPr>
        <w:t xml:space="preserve"> </w:t>
      </w:r>
      <w:hyperlink r:id="rId1" w:history="1">
        <w:r w:rsidRPr="00BD5808">
          <w:rPr>
            <w:rStyle w:val="Lienhypertexte"/>
            <w:lang w:val="fr-BE"/>
          </w:rPr>
          <w:t>Pandémie de Covid-19 en Belgique — Wikipédia (wikipedia.org)</w:t>
        </w:r>
      </w:hyperlink>
    </w:p>
  </w:footnote>
  <w:footnote w:id="10">
    <w:p w14:paraId="61C000FD" w14:textId="2C97A934" w:rsidR="00D308F0" w:rsidRPr="00D308F0" w:rsidRDefault="00D308F0">
      <w:pPr>
        <w:pStyle w:val="Notedebasdepage"/>
        <w:rPr>
          <w:lang w:val="fr-BE"/>
        </w:rPr>
      </w:pPr>
      <w:r>
        <w:rPr>
          <w:rStyle w:val="Appelnotedebasdep"/>
        </w:rPr>
        <w:footnoteRef/>
      </w:r>
      <w:r w:rsidRPr="00D308F0">
        <w:rPr>
          <w:lang w:val="fr-BE"/>
        </w:rPr>
        <w:t xml:space="preserve"> </w:t>
      </w:r>
      <w:r>
        <w:rPr>
          <w:lang w:val="fr-BE"/>
        </w:rPr>
        <w:t xml:space="preserve">Pièce 19 de la </w:t>
      </w:r>
      <w:r w:rsidR="00D21398">
        <w:rPr>
          <w:lang w:val="fr-BE"/>
        </w:rPr>
        <w:t>ville x</w:t>
      </w:r>
    </w:p>
  </w:footnote>
  <w:footnote w:id="11">
    <w:p w14:paraId="22A05418" w14:textId="11387ADF" w:rsidR="00303334" w:rsidRPr="00303334" w:rsidRDefault="00303334">
      <w:pPr>
        <w:pStyle w:val="Notedebasdepage"/>
        <w:rPr>
          <w:lang w:val="fr-BE"/>
        </w:rPr>
      </w:pPr>
      <w:r>
        <w:rPr>
          <w:rStyle w:val="Appelnotedebasdep"/>
        </w:rPr>
        <w:footnoteRef/>
      </w:r>
      <w:r w:rsidRPr="00303334">
        <w:rPr>
          <w:lang w:val="fr-BE"/>
        </w:rPr>
        <w:t xml:space="preserve"> </w:t>
      </w:r>
      <w:r>
        <w:rPr>
          <w:lang w:val="fr-BE"/>
        </w:rPr>
        <w:t xml:space="preserve">Pièce 20 de la </w:t>
      </w:r>
      <w:r w:rsidR="00D21398">
        <w:rPr>
          <w:lang w:val="fr-BE"/>
        </w:rPr>
        <w:t>ville x</w:t>
      </w:r>
    </w:p>
  </w:footnote>
  <w:footnote w:id="12">
    <w:p w14:paraId="54E26533" w14:textId="117634CF" w:rsidR="00B72172" w:rsidRPr="00B72172" w:rsidRDefault="00B72172">
      <w:pPr>
        <w:pStyle w:val="Notedebasdepage"/>
        <w:rPr>
          <w:lang w:val="fr-BE"/>
        </w:rPr>
      </w:pPr>
      <w:r>
        <w:rPr>
          <w:rStyle w:val="Appelnotedebasdep"/>
        </w:rPr>
        <w:footnoteRef/>
      </w:r>
      <w:r w:rsidRPr="00B72172">
        <w:rPr>
          <w:lang w:val="fr-BE"/>
        </w:rPr>
        <w:t xml:space="preserve"> </w:t>
      </w:r>
      <w:r>
        <w:rPr>
          <w:lang w:val="fr-BE"/>
        </w:rPr>
        <w:t xml:space="preserve">Pièce 28 de la </w:t>
      </w:r>
      <w:r w:rsidR="00D21398">
        <w:rPr>
          <w:lang w:val="fr-BE"/>
        </w:rPr>
        <w:t>ville x</w:t>
      </w:r>
    </w:p>
  </w:footnote>
  <w:footnote w:id="13">
    <w:p w14:paraId="11521362" w14:textId="3E322305" w:rsidR="00B80F98" w:rsidRPr="00B80F98" w:rsidRDefault="00B80F98">
      <w:pPr>
        <w:pStyle w:val="Notedebasdepage"/>
        <w:rPr>
          <w:lang w:val="fr-BE"/>
        </w:rPr>
      </w:pPr>
      <w:r>
        <w:rPr>
          <w:rStyle w:val="Appelnotedebasdep"/>
        </w:rPr>
        <w:footnoteRef/>
      </w:r>
      <w:r w:rsidRPr="00D308F0">
        <w:rPr>
          <w:lang w:val="fr-BE"/>
        </w:rPr>
        <w:t xml:space="preserve"> </w:t>
      </w:r>
      <w:r w:rsidR="003F140C">
        <w:rPr>
          <w:lang w:val="fr-BE"/>
        </w:rPr>
        <w:t xml:space="preserve">Pièce 7 de la </w:t>
      </w:r>
      <w:r w:rsidR="00D21398">
        <w:rPr>
          <w:lang w:val="fr-BE"/>
        </w:rPr>
        <w:t>ville 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A1716" w14:textId="77777777" w:rsidR="00EF0F79" w:rsidRDefault="00EF0F7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45" w:type="dxa"/>
      <w:tblLayout w:type="fixed"/>
      <w:tblCellMar>
        <w:left w:w="10" w:type="dxa"/>
        <w:right w:w="10" w:type="dxa"/>
      </w:tblCellMar>
      <w:tblLook w:val="0000" w:firstRow="0" w:lastRow="0" w:firstColumn="0" w:lastColumn="0" w:noHBand="0" w:noVBand="0"/>
    </w:tblPr>
    <w:tblGrid>
      <w:gridCol w:w="3201"/>
      <w:gridCol w:w="3200"/>
      <w:gridCol w:w="3200"/>
    </w:tblGrid>
    <w:tr w:rsidR="00F5239B" w:rsidRPr="00E92C6E" w14:paraId="435BF19B" w14:textId="77777777" w:rsidTr="00FB5031">
      <w:tc>
        <w:tcPr>
          <w:tcW w:w="3201" w:type="dxa"/>
          <w:tcMar>
            <w:top w:w="55" w:type="dxa"/>
            <w:left w:w="55" w:type="dxa"/>
            <w:bottom w:w="55" w:type="dxa"/>
            <w:right w:w="55" w:type="dxa"/>
          </w:tcMar>
        </w:tcPr>
        <w:p w14:paraId="77C62CB8" w14:textId="31B1EA38" w:rsidR="00F5239B" w:rsidRPr="00E92C6E" w:rsidRDefault="009C598A">
          <w:pPr>
            <w:pStyle w:val="En-tte"/>
            <w:rPr>
              <w:rFonts w:asciiTheme="minorHAnsi" w:hAnsiTheme="minorHAnsi" w:cstheme="minorHAnsi"/>
              <w:b/>
              <w:bCs/>
              <w:sz w:val="22"/>
              <w:szCs w:val="22"/>
              <w:lang w:val="nl-BE"/>
            </w:rPr>
          </w:pPr>
          <w:r w:rsidRPr="00E92C6E">
            <w:rPr>
              <w:rFonts w:asciiTheme="minorHAnsi" w:hAnsiTheme="minorHAnsi" w:cstheme="minorHAnsi"/>
              <w:b/>
              <w:bCs/>
              <w:sz w:val="22"/>
              <w:szCs w:val="22"/>
              <w:lang w:val="nl-BE"/>
            </w:rPr>
            <w:t>R.G. : 21/735/A</w:t>
          </w:r>
        </w:p>
      </w:tc>
      <w:tc>
        <w:tcPr>
          <w:tcW w:w="3200" w:type="dxa"/>
          <w:tcMar>
            <w:top w:w="55" w:type="dxa"/>
            <w:left w:w="55" w:type="dxa"/>
            <w:bottom w:w="55" w:type="dxa"/>
            <w:right w:w="55" w:type="dxa"/>
          </w:tcMar>
        </w:tcPr>
        <w:p w14:paraId="08AE8EC0" w14:textId="77777777" w:rsidR="00F5239B" w:rsidRPr="00E92C6E" w:rsidRDefault="009C598A" w:rsidP="00FB5031">
          <w:pPr>
            <w:pStyle w:val="TableContents"/>
            <w:tabs>
              <w:tab w:val="center" w:pos="1545"/>
            </w:tabs>
            <w:rPr>
              <w:rFonts w:asciiTheme="minorHAnsi" w:hAnsiTheme="minorHAnsi" w:cstheme="minorHAnsi"/>
              <w:b/>
              <w:bCs/>
              <w:sz w:val="22"/>
              <w:szCs w:val="22"/>
            </w:rPr>
          </w:pPr>
          <w:r w:rsidRPr="002A4CF4">
            <w:rPr>
              <w:rFonts w:asciiTheme="minorHAnsi" w:hAnsiTheme="minorHAnsi" w:cstheme="minorHAnsi"/>
              <w:b/>
              <w:bCs/>
              <w:sz w:val="22"/>
              <w:szCs w:val="22"/>
              <w:lang w:val="nl-BE"/>
            </w:rPr>
            <w:tab/>
          </w:r>
          <w:r w:rsidRPr="00E92C6E">
            <w:rPr>
              <w:rFonts w:asciiTheme="minorHAnsi" w:hAnsiTheme="minorHAnsi" w:cstheme="minorHAnsi"/>
              <w:b/>
              <w:bCs/>
              <w:sz w:val="22"/>
              <w:szCs w:val="22"/>
            </w:rPr>
            <w:t xml:space="preserve">- </w:t>
          </w:r>
          <w:r w:rsidRPr="00E92C6E">
            <w:rPr>
              <w:rFonts w:asciiTheme="minorHAnsi" w:hAnsiTheme="minorHAnsi" w:cstheme="minorHAnsi"/>
              <w:b/>
              <w:bCs/>
              <w:sz w:val="22"/>
              <w:szCs w:val="22"/>
            </w:rPr>
            <w:fldChar w:fldCharType="begin"/>
          </w:r>
          <w:r w:rsidRPr="00E92C6E">
            <w:rPr>
              <w:rFonts w:asciiTheme="minorHAnsi" w:hAnsiTheme="minorHAnsi" w:cstheme="minorHAnsi"/>
              <w:b/>
              <w:bCs/>
              <w:sz w:val="22"/>
              <w:szCs w:val="22"/>
            </w:rPr>
            <w:instrText xml:space="preserve"> PAGE </w:instrText>
          </w:r>
          <w:r w:rsidRPr="00E92C6E">
            <w:rPr>
              <w:rFonts w:asciiTheme="minorHAnsi" w:hAnsiTheme="minorHAnsi" w:cstheme="minorHAnsi"/>
              <w:b/>
              <w:bCs/>
              <w:sz w:val="22"/>
              <w:szCs w:val="22"/>
            </w:rPr>
            <w:fldChar w:fldCharType="separate"/>
          </w:r>
          <w:r>
            <w:rPr>
              <w:rFonts w:asciiTheme="minorHAnsi" w:hAnsiTheme="minorHAnsi" w:cstheme="minorHAnsi"/>
              <w:b/>
              <w:bCs/>
              <w:noProof/>
              <w:sz w:val="22"/>
              <w:szCs w:val="22"/>
            </w:rPr>
            <w:t>3</w:t>
          </w:r>
          <w:r w:rsidRPr="00E92C6E">
            <w:rPr>
              <w:rFonts w:asciiTheme="minorHAnsi" w:hAnsiTheme="minorHAnsi" w:cstheme="minorHAnsi"/>
              <w:b/>
              <w:bCs/>
              <w:sz w:val="22"/>
              <w:szCs w:val="22"/>
            </w:rPr>
            <w:fldChar w:fldCharType="end"/>
          </w:r>
          <w:r w:rsidRPr="00E92C6E">
            <w:rPr>
              <w:rFonts w:asciiTheme="minorHAnsi" w:hAnsiTheme="minorHAnsi" w:cstheme="minorHAnsi"/>
              <w:b/>
              <w:bCs/>
              <w:sz w:val="22"/>
              <w:szCs w:val="22"/>
            </w:rPr>
            <w:t xml:space="preserve"> -</w:t>
          </w:r>
        </w:p>
      </w:tc>
      <w:tc>
        <w:tcPr>
          <w:tcW w:w="3200" w:type="dxa"/>
          <w:tcMar>
            <w:top w:w="55" w:type="dxa"/>
            <w:left w:w="55" w:type="dxa"/>
            <w:bottom w:w="55" w:type="dxa"/>
            <w:right w:w="55" w:type="dxa"/>
          </w:tcMar>
        </w:tcPr>
        <w:p w14:paraId="2BA711A0" w14:textId="399B6082" w:rsidR="00F5239B" w:rsidRPr="00E92C6E" w:rsidRDefault="009C598A" w:rsidP="009B00E5">
          <w:pPr>
            <w:pStyle w:val="TableContents"/>
            <w:tabs>
              <w:tab w:val="left" w:pos="1492"/>
            </w:tabs>
            <w:jc w:val="center"/>
            <w:rPr>
              <w:rFonts w:asciiTheme="minorHAnsi" w:hAnsiTheme="minorHAnsi" w:cstheme="minorHAnsi"/>
              <w:b/>
              <w:bCs/>
              <w:sz w:val="22"/>
              <w:szCs w:val="22"/>
            </w:rPr>
          </w:pPr>
          <w:proofErr w:type="spellStart"/>
          <w:r w:rsidRPr="00E92C6E">
            <w:rPr>
              <w:rFonts w:asciiTheme="minorHAnsi" w:hAnsiTheme="minorHAnsi" w:cstheme="minorHAnsi"/>
              <w:b/>
              <w:bCs/>
              <w:sz w:val="22"/>
              <w:szCs w:val="22"/>
            </w:rPr>
            <w:t>Rép</w:t>
          </w:r>
          <w:proofErr w:type="spellEnd"/>
          <w:r w:rsidRPr="00E92C6E">
            <w:rPr>
              <w:rFonts w:asciiTheme="minorHAnsi" w:hAnsiTheme="minorHAnsi" w:cstheme="minorHAnsi"/>
              <w:b/>
              <w:bCs/>
              <w:sz w:val="22"/>
              <w:szCs w:val="22"/>
            </w:rPr>
            <w:t xml:space="preserve">. </w:t>
          </w:r>
          <w:r w:rsidR="009B7F24">
            <w:rPr>
              <w:rFonts w:asciiTheme="minorHAnsi" w:hAnsiTheme="minorHAnsi" w:cstheme="minorHAnsi"/>
              <w:b/>
              <w:bCs/>
              <w:color w:val="010101"/>
              <w:sz w:val="22"/>
              <w:szCs w:val="22"/>
            </w:rPr>
            <w:t>2023</w:t>
          </w:r>
          <w:r>
            <w:rPr>
              <w:rFonts w:asciiTheme="minorHAnsi" w:hAnsiTheme="minorHAnsi" w:cstheme="minorHAnsi"/>
              <w:b/>
              <w:bCs/>
              <w:color w:val="010101"/>
              <w:sz w:val="22"/>
              <w:szCs w:val="22"/>
            </w:rPr>
            <w:t xml:space="preserve">/    </w:t>
          </w:r>
        </w:p>
      </w:tc>
    </w:tr>
  </w:tbl>
  <w:p w14:paraId="39508FEA" w14:textId="77777777" w:rsidR="00F5239B" w:rsidRPr="00193F79" w:rsidRDefault="00E56937">
    <w:pPr>
      <w:pStyle w:val="En-tte"/>
      <w:pBdr>
        <w:bottom w:val="single" w:sz="6" w:space="1" w:color="auto"/>
      </w:pBdr>
      <w:rPr>
        <w:rFonts w:asciiTheme="minorHAnsi" w:hAnsiTheme="minorHAnsi"/>
        <w:sz w:val="22"/>
        <w:szCs w:val="22"/>
      </w:rPr>
    </w:pPr>
  </w:p>
  <w:p w14:paraId="62ADDE38" w14:textId="77777777" w:rsidR="00F5239B" w:rsidRPr="00193F79" w:rsidRDefault="00E56937">
    <w:pPr>
      <w:pStyle w:val="En-tte"/>
      <w:rPr>
        <w:rFonts w:asciiTheme="minorHAnsi" w:hAnsiTheme="min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094E0" w14:textId="77777777" w:rsidR="00EF0F79" w:rsidRDefault="00EF0F7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1467"/>
    <w:multiLevelType w:val="hybridMultilevel"/>
    <w:tmpl w:val="9F0ABF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D0931"/>
    <w:multiLevelType w:val="hybridMultilevel"/>
    <w:tmpl w:val="7B30765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C3A2F69"/>
    <w:multiLevelType w:val="hybridMultilevel"/>
    <w:tmpl w:val="EFF2A438"/>
    <w:lvl w:ilvl="0" w:tplc="040C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0C27A9"/>
    <w:multiLevelType w:val="hybridMultilevel"/>
    <w:tmpl w:val="623AE57A"/>
    <w:lvl w:ilvl="0" w:tplc="92C05D62">
      <w:start w:val="18"/>
      <w:numFmt w:val="bullet"/>
      <w:lvlText w:val="-"/>
      <w:lvlJc w:val="left"/>
      <w:pPr>
        <w:ind w:left="1440" w:hanging="360"/>
      </w:pPr>
      <w:rPr>
        <w:rFont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15285910"/>
    <w:multiLevelType w:val="hybridMultilevel"/>
    <w:tmpl w:val="EFF2A438"/>
    <w:lvl w:ilvl="0" w:tplc="040C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D546A0"/>
    <w:multiLevelType w:val="hybridMultilevel"/>
    <w:tmpl w:val="4EEE527A"/>
    <w:lvl w:ilvl="0" w:tplc="7A5A3EFA">
      <w:start w:val="1"/>
      <w:numFmt w:val="decimal"/>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3E0927"/>
    <w:multiLevelType w:val="singleLevel"/>
    <w:tmpl w:val="92C05D62"/>
    <w:lvl w:ilvl="0">
      <w:start w:val="18"/>
      <w:numFmt w:val="bullet"/>
      <w:lvlText w:val="-"/>
      <w:lvlJc w:val="left"/>
      <w:pPr>
        <w:tabs>
          <w:tab w:val="num" w:pos="1080"/>
        </w:tabs>
        <w:ind w:left="1080" w:hanging="360"/>
      </w:pPr>
      <w:rPr>
        <w:rFonts w:hint="default"/>
      </w:rPr>
    </w:lvl>
  </w:abstractNum>
  <w:abstractNum w:abstractNumId="7" w15:restartNumberingAfterBreak="0">
    <w:nsid w:val="1CA36098"/>
    <w:multiLevelType w:val="hybridMultilevel"/>
    <w:tmpl w:val="ED66176E"/>
    <w:lvl w:ilvl="0" w:tplc="92C05D62">
      <w:start w:val="18"/>
      <w:numFmt w:val="bullet"/>
      <w:lvlText w:val="-"/>
      <w:lvlJc w:val="left"/>
      <w:pPr>
        <w:ind w:left="1440" w:hanging="360"/>
      </w:pPr>
      <w:rPr>
        <w:rFont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 w15:restartNumberingAfterBreak="0">
    <w:nsid w:val="1F7867F8"/>
    <w:multiLevelType w:val="hybridMultilevel"/>
    <w:tmpl w:val="979E22F6"/>
    <w:lvl w:ilvl="0" w:tplc="88AE0094">
      <w:start w:val="1"/>
      <w:numFmt w:val="decimal"/>
      <w:lvlText w:val="%1."/>
      <w:lvlJc w:val="left"/>
      <w:pPr>
        <w:ind w:left="720" w:hanging="360"/>
      </w:pPr>
      <w:rPr>
        <w:b w:val="0"/>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0625DE7"/>
    <w:multiLevelType w:val="multilevel"/>
    <w:tmpl w:val="98822598"/>
    <w:lvl w:ilvl="0">
      <w:start w:val="2"/>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15:restartNumberingAfterBreak="0">
    <w:nsid w:val="3110685E"/>
    <w:multiLevelType w:val="hybridMultilevel"/>
    <w:tmpl w:val="445AA732"/>
    <w:lvl w:ilvl="0" w:tplc="D28CF8C6">
      <w:start w:val="1"/>
      <w:numFmt w:val="decimal"/>
      <w:lvlText w:val="%1."/>
      <w:lvlJc w:val="left"/>
      <w:pPr>
        <w:ind w:left="720" w:hanging="360"/>
      </w:pPr>
      <w:rPr>
        <w:b w:val="0"/>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3D620E1"/>
    <w:multiLevelType w:val="hybridMultilevel"/>
    <w:tmpl w:val="6EE8158A"/>
    <w:lvl w:ilvl="0" w:tplc="5B7C3778">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81053C9"/>
    <w:multiLevelType w:val="hybridMultilevel"/>
    <w:tmpl w:val="06A2DDF4"/>
    <w:lvl w:ilvl="0" w:tplc="ED2A2050">
      <w:numFmt w:val="bullet"/>
      <w:lvlText w:val="-"/>
      <w:lvlJc w:val="left"/>
      <w:pPr>
        <w:ind w:left="720" w:hanging="360"/>
      </w:pPr>
      <w:rPr>
        <w:rFonts w:ascii="Calibri" w:eastAsia="Lucida Sans Unicode"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4F7F7407"/>
    <w:multiLevelType w:val="hybridMultilevel"/>
    <w:tmpl w:val="193EDD44"/>
    <w:lvl w:ilvl="0" w:tplc="92C05D62">
      <w:start w:val="18"/>
      <w:numFmt w:val="bullet"/>
      <w:lvlText w:val="-"/>
      <w:lvlJc w:val="left"/>
      <w:pPr>
        <w:ind w:left="2160" w:hanging="360"/>
      </w:pPr>
      <w:rPr>
        <w:rFonts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14" w15:restartNumberingAfterBreak="0">
    <w:nsid w:val="525018BB"/>
    <w:multiLevelType w:val="hybridMultilevel"/>
    <w:tmpl w:val="98D0E734"/>
    <w:lvl w:ilvl="0" w:tplc="92C05D62">
      <w:start w:val="18"/>
      <w:numFmt w:val="bullet"/>
      <w:lvlText w:val="-"/>
      <w:lvlJc w:val="left"/>
      <w:pPr>
        <w:ind w:left="1440" w:hanging="360"/>
      </w:pPr>
      <w:rPr>
        <w:rFont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5" w15:restartNumberingAfterBreak="0">
    <w:nsid w:val="5F870E18"/>
    <w:multiLevelType w:val="hybridMultilevel"/>
    <w:tmpl w:val="267EF898"/>
    <w:lvl w:ilvl="0" w:tplc="898E906C">
      <w:start w:val="6"/>
      <w:numFmt w:val="decimal"/>
      <w:lvlText w:val="%1."/>
      <w:lvlJc w:val="left"/>
      <w:pPr>
        <w:ind w:left="1440" w:hanging="360"/>
      </w:pPr>
      <w:rPr>
        <w:rFonts w:hint="default"/>
        <w:b w:val="0"/>
        <w:bCs/>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6" w15:restartNumberingAfterBreak="0">
    <w:nsid w:val="61C335B3"/>
    <w:multiLevelType w:val="hybridMultilevel"/>
    <w:tmpl w:val="EA0C8B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F9262C"/>
    <w:multiLevelType w:val="hybridMultilevel"/>
    <w:tmpl w:val="30FED5C8"/>
    <w:lvl w:ilvl="0" w:tplc="92C05D62">
      <w:start w:val="18"/>
      <w:numFmt w:val="bullet"/>
      <w:lvlText w:val="-"/>
      <w:lvlJc w:val="left"/>
      <w:pPr>
        <w:ind w:left="1440" w:hanging="360"/>
      </w:pPr>
      <w:rPr>
        <w:rFont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2"/>
  </w:num>
  <w:num w:numId="6">
    <w:abstractNumId w:val="12"/>
  </w:num>
  <w:num w:numId="7">
    <w:abstractNumId w:val="0"/>
  </w:num>
  <w:num w:numId="8">
    <w:abstractNumId w:val="16"/>
  </w:num>
  <w:num w:numId="9">
    <w:abstractNumId w:val="8"/>
  </w:num>
  <w:num w:numId="10">
    <w:abstractNumId w:val="17"/>
  </w:num>
  <w:num w:numId="11">
    <w:abstractNumId w:val="10"/>
  </w:num>
  <w:num w:numId="12">
    <w:abstractNumId w:val="3"/>
  </w:num>
  <w:num w:numId="13">
    <w:abstractNumId w:val="13"/>
  </w:num>
  <w:num w:numId="14">
    <w:abstractNumId w:val="14"/>
  </w:num>
  <w:num w:numId="15">
    <w:abstractNumId w:val="15"/>
  </w:num>
  <w:num w:numId="16">
    <w:abstractNumId w:val="7"/>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176"/>
    <w:rsid w:val="00001555"/>
    <w:rsid w:val="0000179D"/>
    <w:rsid w:val="000108ED"/>
    <w:rsid w:val="00017CA3"/>
    <w:rsid w:val="00021F0E"/>
    <w:rsid w:val="0003688B"/>
    <w:rsid w:val="000460E7"/>
    <w:rsid w:val="00066CBF"/>
    <w:rsid w:val="0007295E"/>
    <w:rsid w:val="00094CE2"/>
    <w:rsid w:val="000A6C2E"/>
    <w:rsid w:val="000B2EEA"/>
    <w:rsid w:val="000E0608"/>
    <w:rsid w:val="0011045D"/>
    <w:rsid w:val="001106F7"/>
    <w:rsid w:val="00152EC6"/>
    <w:rsid w:val="00155170"/>
    <w:rsid w:val="00160178"/>
    <w:rsid w:val="001648B8"/>
    <w:rsid w:val="00172C3A"/>
    <w:rsid w:val="00176EAB"/>
    <w:rsid w:val="00182260"/>
    <w:rsid w:val="0018546A"/>
    <w:rsid w:val="001B15DC"/>
    <w:rsid w:val="001C0A04"/>
    <w:rsid w:val="00210748"/>
    <w:rsid w:val="00210DF0"/>
    <w:rsid w:val="002112F3"/>
    <w:rsid w:val="00215BB4"/>
    <w:rsid w:val="00222308"/>
    <w:rsid w:val="00237516"/>
    <w:rsid w:val="00242871"/>
    <w:rsid w:val="00250E19"/>
    <w:rsid w:val="002530F1"/>
    <w:rsid w:val="002558E1"/>
    <w:rsid w:val="00256B76"/>
    <w:rsid w:val="002632DB"/>
    <w:rsid w:val="00270C9A"/>
    <w:rsid w:val="002959BD"/>
    <w:rsid w:val="002A142D"/>
    <w:rsid w:val="002A6176"/>
    <w:rsid w:val="002A6D71"/>
    <w:rsid w:val="002B0D8B"/>
    <w:rsid w:val="002B54A7"/>
    <w:rsid w:val="002C5CD2"/>
    <w:rsid w:val="002D729A"/>
    <w:rsid w:val="00300EA4"/>
    <w:rsid w:val="00303334"/>
    <w:rsid w:val="00321555"/>
    <w:rsid w:val="00326F53"/>
    <w:rsid w:val="00332AC1"/>
    <w:rsid w:val="0033474B"/>
    <w:rsid w:val="00334FB3"/>
    <w:rsid w:val="00340BB6"/>
    <w:rsid w:val="00340E83"/>
    <w:rsid w:val="00346CF0"/>
    <w:rsid w:val="00375182"/>
    <w:rsid w:val="003825E5"/>
    <w:rsid w:val="00385A08"/>
    <w:rsid w:val="003B5F91"/>
    <w:rsid w:val="003D2BB9"/>
    <w:rsid w:val="003E3DD7"/>
    <w:rsid w:val="003E6CA3"/>
    <w:rsid w:val="003F140C"/>
    <w:rsid w:val="004117A9"/>
    <w:rsid w:val="0041182B"/>
    <w:rsid w:val="00431368"/>
    <w:rsid w:val="00433C25"/>
    <w:rsid w:val="00434044"/>
    <w:rsid w:val="00437DDE"/>
    <w:rsid w:val="00442357"/>
    <w:rsid w:val="004545D4"/>
    <w:rsid w:val="00485BE4"/>
    <w:rsid w:val="004A5A79"/>
    <w:rsid w:val="004A6692"/>
    <w:rsid w:val="004A6BFA"/>
    <w:rsid w:val="004A7DE1"/>
    <w:rsid w:val="004B39A6"/>
    <w:rsid w:val="004B5759"/>
    <w:rsid w:val="004C14EE"/>
    <w:rsid w:val="004C1B93"/>
    <w:rsid w:val="004C51A8"/>
    <w:rsid w:val="004D16E7"/>
    <w:rsid w:val="004D6880"/>
    <w:rsid w:val="004E119A"/>
    <w:rsid w:val="004E274E"/>
    <w:rsid w:val="004E6906"/>
    <w:rsid w:val="004F6C37"/>
    <w:rsid w:val="00501F7D"/>
    <w:rsid w:val="00533CE9"/>
    <w:rsid w:val="00534E0A"/>
    <w:rsid w:val="00552E1C"/>
    <w:rsid w:val="00562868"/>
    <w:rsid w:val="005628DA"/>
    <w:rsid w:val="0059219A"/>
    <w:rsid w:val="00594C17"/>
    <w:rsid w:val="005A5E16"/>
    <w:rsid w:val="005C31E6"/>
    <w:rsid w:val="00600A4C"/>
    <w:rsid w:val="0061603E"/>
    <w:rsid w:val="00625891"/>
    <w:rsid w:val="0063779E"/>
    <w:rsid w:val="00655DEE"/>
    <w:rsid w:val="006657B4"/>
    <w:rsid w:val="00680965"/>
    <w:rsid w:val="0068676A"/>
    <w:rsid w:val="006A4594"/>
    <w:rsid w:val="006A557C"/>
    <w:rsid w:val="006D585A"/>
    <w:rsid w:val="006E5AA5"/>
    <w:rsid w:val="006F0A21"/>
    <w:rsid w:val="0070066C"/>
    <w:rsid w:val="00701BEC"/>
    <w:rsid w:val="007218B8"/>
    <w:rsid w:val="00723B38"/>
    <w:rsid w:val="00723D65"/>
    <w:rsid w:val="0073091F"/>
    <w:rsid w:val="00736B18"/>
    <w:rsid w:val="007414BF"/>
    <w:rsid w:val="0074329E"/>
    <w:rsid w:val="00766E5E"/>
    <w:rsid w:val="007801FD"/>
    <w:rsid w:val="007A1A88"/>
    <w:rsid w:val="007C19AC"/>
    <w:rsid w:val="007C2FB8"/>
    <w:rsid w:val="007F0048"/>
    <w:rsid w:val="0080153D"/>
    <w:rsid w:val="00811E1C"/>
    <w:rsid w:val="0081358F"/>
    <w:rsid w:val="00823ADC"/>
    <w:rsid w:val="00827C3A"/>
    <w:rsid w:val="008324EC"/>
    <w:rsid w:val="008434AB"/>
    <w:rsid w:val="008878D3"/>
    <w:rsid w:val="00891818"/>
    <w:rsid w:val="00894E13"/>
    <w:rsid w:val="008C5691"/>
    <w:rsid w:val="008C5FA5"/>
    <w:rsid w:val="008C6F26"/>
    <w:rsid w:val="008C795F"/>
    <w:rsid w:val="008F2CBC"/>
    <w:rsid w:val="00907E28"/>
    <w:rsid w:val="0091353D"/>
    <w:rsid w:val="00917E50"/>
    <w:rsid w:val="00921375"/>
    <w:rsid w:val="00937C1C"/>
    <w:rsid w:val="0095623C"/>
    <w:rsid w:val="009605F9"/>
    <w:rsid w:val="00960C89"/>
    <w:rsid w:val="00965DB7"/>
    <w:rsid w:val="00967E34"/>
    <w:rsid w:val="0097690B"/>
    <w:rsid w:val="009816F7"/>
    <w:rsid w:val="00983ABB"/>
    <w:rsid w:val="009901AA"/>
    <w:rsid w:val="0099363C"/>
    <w:rsid w:val="009B6122"/>
    <w:rsid w:val="009B79AC"/>
    <w:rsid w:val="009B7D3C"/>
    <w:rsid w:val="009B7F24"/>
    <w:rsid w:val="009C598A"/>
    <w:rsid w:val="00A1165E"/>
    <w:rsid w:val="00A1250A"/>
    <w:rsid w:val="00A25227"/>
    <w:rsid w:val="00A3020C"/>
    <w:rsid w:val="00A339D3"/>
    <w:rsid w:val="00A33AAC"/>
    <w:rsid w:val="00A43301"/>
    <w:rsid w:val="00A64821"/>
    <w:rsid w:val="00A729F7"/>
    <w:rsid w:val="00A7675D"/>
    <w:rsid w:val="00A834E9"/>
    <w:rsid w:val="00A93008"/>
    <w:rsid w:val="00A93217"/>
    <w:rsid w:val="00AB0802"/>
    <w:rsid w:val="00AC4C3B"/>
    <w:rsid w:val="00AD49B3"/>
    <w:rsid w:val="00AE7A5B"/>
    <w:rsid w:val="00B32AE3"/>
    <w:rsid w:val="00B34706"/>
    <w:rsid w:val="00B36F2A"/>
    <w:rsid w:val="00B547AB"/>
    <w:rsid w:val="00B601CF"/>
    <w:rsid w:val="00B60D3D"/>
    <w:rsid w:val="00B71EEC"/>
    <w:rsid w:val="00B72172"/>
    <w:rsid w:val="00B80F98"/>
    <w:rsid w:val="00B843A4"/>
    <w:rsid w:val="00B877DE"/>
    <w:rsid w:val="00BA2A12"/>
    <w:rsid w:val="00BB5029"/>
    <w:rsid w:val="00BE0748"/>
    <w:rsid w:val="00BF3FC2"/>
    <w:rsid w:val="00C04806"/>
    <w:rsid w:val="00C12824"/>
    <w:rsid w:val="00C14606"/>
    <w:rsid w:val="00C24F71"/>
    <w:rsid w:val="00C45198"/>
    <w:rsid w:val="00C53D68"/>
    <w:rsid w:val="00C84F7F"/>
    <w:rsid w:val="00CA795F"/>
    <w:rsid w:val="00CB7141"/>
    <w:rsid w:val="00CD1E99"/>
    <w:rsid w:val="00CE7E64"/>
    <w:rsid w:val="00D1242C"/>
    <w:rsid w:val="00D21398"/>
    <w:rsid w:val="00D308F0"/>
    <w:rsid w:val="00D33748"/>
    <w:rsid w:val="00D57D57"/>
    <w:rsid w:val="00D64CE6"/>
    <w:rsid w:val="00D75BC6"/>
    <w:rsid w:val="00DA0932"/>
    <w:rsid w:val="00DA3CDF"/>
    <w:rsid w:val="00DB6050"/>
    <w:rsid w:val="00DC1447"/>
    <w:rsid w:val="00DD3223"/>
    <w:rsid w:val="00DD775A"/>
    <w:rsid w:val="00DE054A"/>
    <w:rsid w:val="00DE2E98"/>
    <w:rsid w:val="00DE6F06"/>
    <w:rsid w:val="00DF2C44"/>
    <w:rsid w:val="00DF4786"/>
    <w:rsid w:val="00E6449F"/>
    <w:rsid w:val="00E6698F"/>
    <w:rsid w:val="00E72E92"/>
    <w:rsid w:val="00E9358A"/>
    <w:rsid w:val="00EA3C4B"/>
    <w:rsid w:val="00EA5995"/>
    <w:rsid w:val="00EB7D7A"/>
    <w:rsid w:val="00ED3EE9"/>
    <w:rsid w:val="00ED424A"/>
    <w:rsid w:val="00EF000A"/>
    <w:rsid w:val="00EF0F79"/>
    <w:rsid w:val="00EF7FCD"/>
    <w:rsid w:val="00F065CD"/>
    <w:rsid w:val="00F13F02"/>
    <w:rsid w:val="00F17743"/>
    <w:rsid w:val="00F17E76"/>
    <w:rsid w:val="00F27490"/>
    <w:rsid w:val="00F37C32"/>
    <w:rsid w:val="00F40CAD"/>
    <w:rsid w:val="00F42934"/>
    <w:rsid w:val="00F47672"/>
    <w:rsid w:val="00F52B0B"/>
    <w:rsid w:val="00F540EF"/>
    <w:rsid w:val="00F75718"/>
    <w:rsid w:val="00F85C54"/>
    <w:rsid w:val="00F95E0A"/>
    <w:rsid w:val="00FA769D"/>
    <w:rsid w:val="00FC21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F0B4"/>
  <w15:chartTrackingRefBased/>
  <w15:docId w15:val="{DA5120E1-D1E6-4DF7-91FF-247E14BE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176"/>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2A6176"/>
    <w:pPr>
      <w:suppressLineNumbers/>
      <w:tabs>
        <w:tab w:val="center" w:pos="4818"/>
        <w:tab w:val="right" w:pos="9637"/>
      </w:tabs>
    </w:pPr>
  </w:style>
  <w:style w:type="character" w:customStyle="1" w:styleId="En-tteCar">
    <w:name w:val="En-tête Car"/>
    <w:basedOn w:val="Policepardfaut"/>
    <w:link w:val="En-tte"/>
    <w:uiPriority w:val="99"/>
    <w:rsid w:val="002A6176"/>
    <w:rPr>
      <w:rFonts w:ascii="Times New Roman" w:eastAsia="Lucida Sans Unicode" w:hAnsi="Times New Roman" w:cs="Tahoma"/>
      <w:kern w:val="3"/>
      <w:sz w:val="24"/>
      <w:szCs w:val="24"/>
      <w:lang w:eastAsia="fr-BE"/>
    </w:rPr>
  </w:style>
  <w:style w:type="paragraph" w:customStyle="1" w:styleId="TableContents">
    <w:name w:val="Table Contents"/>
    <w:basedOn w:val="Normal"/>
    <w:rsid w:val="002A6176"/>
    <w:pPr>
      <w:suppressLineNumbers/>
    </w:pPr>
  </w:style>
  <w:style w:type="paragraph" w:styleId="Textebrut">
    <w:name w:val="Plain Text"/>
    <w:basedOn w:val="Normal"/>
    <w:link w:val="TextebrutCar"/>
    <w:rsid w:val="002A6176"/>
    <w:pPr>
      <w:widowControl/>
    </w:pPr>
    <w:rPr>
      <w:rFonts w:ascii="Courier New" w:eastAsia="Arial" w:hAnsi="Courier New" w:cs="Courier New"/>
      <w:sz w:val="20"/>
      <w:szCs w:val="20"/>
    </w:rPr>
  </w:style>
  <w:style w:type="character" w:customStyle="1" w:styleId="TextebrutCar">
    <w:name w:val="Texte brut Car"/>
    <w:basedOn w:val="Policepardfaut"/>
    <w:link w:val="Textebrut"/>
    <w:rsid w:val="002A6176"/>
    <w:rPr>
      <w:rFonts w:ascii="Courier New" w:eastAsia="Arial" w:hAnsi="Courier New" w:cs="Courier New"/>
      <w:kern w:val="3"/>
      <w:sz w:val="20"/>
      <w:szCs w:val="20"/>
      <w:lang w:eastAsia="fr-BE"/>
    </w:rPr>
  </w:style>
  <w:style w:type="table" w:styleId="Grilledutableau">
    <w:name w:val="Table Grid"/>
    <w:basedOn w:val="TableauNormal"/>
    <w:uiPriority w:val="59"/>
    <w:rsid w:val="002A6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uiPriority w:val="99"/>
    <w:rsid w:val="002A6176"/>
    <w:pPr>
      <w:widowControl/>
      <w:suppressAutoHyphens w:val="0"/>
      <w:autoSpaceDN/>
      <w:spacing w:after="120" w:line="480" w:lineRule="auto"/>
      <w:ind w:left="283"/>
      <w:textAlignment w:val="auto"/>
    </w:pPr>
    <w:rPr>
      <w:rFonts w:ascii="Tms Rmn" w:eastAsia="Times New Roman" w:hAnsi="Tms Rmn" w:cs="Times New Roman"/>
      <w:kern w:val="0"/>
      <w:sz w:val="20"/>
      <w:szCs w:val="20"/>
      <w:lang w:val="fr-FR" w:eastAsia="en-US"/>
    </w:rPr>
  </w:style>
  <w:style w:type="character" w:customStyle="1" w:styleId="Retraitcorpsdetexte2Car">
    <w:name w:val="Retrait corps de texte 2 Car"/>
    <w:basedOn w:val="Policepardfaut"/>
    <w:link w:val="Retraitcorpsdetexte2"/>
    <w:uiPriority w:val="99"/>
    <w:rsid w:val="002A6176"/>
    <w:rPr>
      <w:rFonts w:ascii="Tms Rmn" w:eastAsia="Times New Roman" w:hAnsi="Tms Rmn" w:cs="Times New Roman"/>
      <w:sz w:val="20"/>
      <w:szCs w:val="20"/>
      <w:lang w:val="fr-FR"/>
    </w:rPr>
  </w:style>
  <w:style w:type="paragraph" w:styleId="Paragraphedeliste">
    <w:name w:val="List Paragraph"/>
    <w:basedOn w:val="Normal"/>
    <w:uiPriority w:val="34"/>
    <w:qFormat/>
    <w:rsid w:val="002A6176"/>
    <w:pPr>
      <w:ind w:left="720"/>
      <w:contextualSpacing/>
      <w:textAlignment w:val="auto"/>
    </w:pPr>
  </w:style>
  <w:style w:type="character" w:styleId="Textedelespacerserv">
    <w:name w:val="Placeholder Text"/>
    <w:basedOn w:val="Policepardfaut"/>
    <w:uiPriority w:val="99"/>
    <w:semiHidden/>
    <w:rsid w:val="002A6176"/>
    <w:rPr>
      <w:color w:val="808080"/>
    </w:rPr>
  </w:style>
  <w:style w:type="paragraph" w:styleId="Retraitcorpsdetexte">
    <w:name w:val="Body Text Indent"/>
    <w:basedOn w:val="Normal"/>
    <w:link w:val="RetraitcorpsdetexteCar"/>
    <w:uiPriority w:val="99"/>
    <w:semiHidden/>
    <w:unhideWhenUsed/>
    <w:rsid w:val="002A6176"/>
    <w:pPr>
      <w:spacing w:after="120"/>
      <w:ind w:left="283"/>
    </w:pPr>
  </w:style>
  <w:style w:type="character" w:customStyle="1" w:styleId="RetraitcorpsdetexteCar">
    <w:name w:val="Retrait corps de texte Car"/>
    <w:basedOn w:val="Policepardfaut"/>
    <w:link w:val="Retraitcorpsdetexte"/>
    <w:uiPriority w:val="99"/>
    <w:semiHidden/>
    <w:rsid w:val="002A6176"/>
    <w:rPr>
      <w:rFonts w:ascii="Times New Roman" w:eastAsia="Lucida Sans Unicode" w:hAnsi="Times New Roman" w:cs="Tahoma"/>
      <w:kern w:val="3"/>
      <w:sz w:val="24"/>
      <w:szCs w:val="24"/>
      <w:lang w:eastAsia="fr-BE"/>
    </w:rPr>
  </w:style>
  <w:style w:type="paragraph" w:styleId="Corpsdetexte">
    <w:name w:val="Body Text"/>
    <w:basedOn w:val="Normal"/>
    <w:link w:val="CorpsdetexteCar"/>
    <w:uiPriority w:val="99"/>
    <w:semiHidden/>
    <w:unhideWhenUsed/>
    <w:rsid w:val="002A6176"/>
    <w:pPr>
      <w:spacing w:after="120"/>
    </w:pPr>
  </w:style>
  <w:style w:type="character" w:customStyle="1" w:styleId="CorpsdetexteCar">
    <w:name w:val="Corps de texte Car"/>
    <w:basedOn w:val="Policepardfaut"/>
    <w:link w:val="Corpsdetexte"/>
    <w:uiPriority w:val="99"/>
    <w:semiHidden/>
    <w:rsid w:val="002A6176"/>
    <w:rPr>
      <w:rFonts w:ascii="Times New Roman" w:eastAsia="Lucida Sans Unicode" w:hAnsi="Times New Roman" w:cs="Tahoma"/>
      <w:kern w:val="3"/>
      <w:sz w:val="24"/>
      <w:szCs w:val="24"/>
      <w:lang w:eastAsia="fr-BE"/>
    </w:rPr>
  </w:style>
  <w:style w:type="paragraph" w:styleId="Retraitcorpsdetexte3">
    <w:name w:val="Body Text Indent 3"/>
    <w:basedOn w:val="Normal"/>
    <w:link w:val="Retraitcorpsdetexte3Car"/>
    <w:uiPriority w:val="99"/>
    <w:semiHidden/>
    <w:unhideWhenUsed/>
    <w:rsid w:val="002A6176"/>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2A6176"/>
    <w:rPr>
      <w:rFonts w:ascii="Times New Roman" w:eastAsia="Lucida Sans Unicode" w:hAnsi="Times New Roman" w:cs="Tahoma"/>
      <w:kern w:val="3"/>
      <w:sz w:val="16"/>
      <w:szCs w:val="16"/>
      <w:lang w:eastAsia="fr-BE"/>
    </w:rPr>
  </w:style>
  <w:style w:type="paragraph" w:customStyle="1" w:styleId="Arreststandaard">
    <w:name w:val="Arrest standaard"/>
    <w:basedOn w:val="Normal"/>
    <w:uiPriority w:val="99"/>
    <w:rsid w:val="002A6176"/>
    <w:pPr>
      <w:widowControl/>
      <w:suppressAutoHyphens w:val="0"/>
      <w:autoSpaceDN/>
      <w:spacing w:line="276" w:lineRule="auto"/>
      <w:jc w:val="both"/>
      <w:textAlignment w:val="auto"/>
    </w:pPr>
    <w:rPr>
      <w:rFonts w:ascii="Calibri" w:eastAsia="Times New Roman" w:hAnsi="Calibri" w:cs="Arial"/>
      <w:kern w:val="0"/>
      <w:sz w:val="22"/>
      <w:lang w:val="nl-NL" w:eastAsia="en-US"/>
    </w:rPr>
  </w:style>
  <w:style w:type="paragraph" w:styleId="Pieddepage">
    <w:name w:val="footer"/>
    <w:basedOn w:val="Normal"/>
    <w:link w:val="PieddepageCar"/>
    <w:uiPriority w:val="99"/>
    <w:unhideWhenUsed/>
    <w:rsid w:val="009B7F24"/>
    <w:pPr>
      <w:tabs>
        <w:tab w:val="center" w:pos="4513"/>
        <w:tab w:val="right" w:pos="9026"/>
      </w:tabs>
    </w:pPr>
  </w:style>
  <w:style w:type="character" w:customStyle="1" w:styleId="PieddepageCar">
    <w:name w:val="Pied de page Car"/>
    <w:basedOn w:val="Policepardfaut"/>
    <w:link w:val="Pieddepage"/>
    <w:uiPriority w:val="99"/>
    <w:rsid w:val="009B7F24"/>
    <w:rPr>
      <w:rFonts w:ascii="Times New Roman" w:eastAsia="Lucida Sans Unicode" w:hAnsi="Times New Roman" w:cs="Tahoma"/>
      <w:kern w:val="3"/>
      <w:sz w:val="24"/>
      <w:szCs w:val="24"/>
      <w:lang w:eastAsia="fr-BE"/>
    </w:rPr>
  </w:style>
  <w:style w:type="paragraph" w:styleId="Notedebasdepage">
    <w:name w:val="footnote text"/>
    <w:basedOn w:val="Normal"/>
    <w:link w:val="NotedebasdepageCar"/>
    <w:uiPriority w:val="99"/>
    <w:semiHidden/>
    <w:unhideWhenUsed/>
    <w:rsid w:val="002D729A"/>
    <w:rPr>
      <w:rFonts w:eastAsia="Arial Unicode MS"/>
      <w:sz w:val="20"/>
      <w:szCs w:val="20"/>
      <w:lang w:val="en-GB" w:eastAsia="en-GB"/>
    </w:rPr>
  </w:style>
  <w:style w:type="character" w:customStyle="1" w:styleId="NotedebasdepageCar">
    <w:name w:val="Note de bas de page Car"/>
    <w:basedOn w:val="Policepardfaut"/>
    <w:link w:val="Notedebasdepage"/>
    <w:uiPriority w:val="99"/>
    <w:semiHidden/>
    <w:rsid w:val="002D729A"/>
    <w:rPr>
      <w:rFonts w:ascii="Times New Roman" w:eastAsia="Arial Unicode MS" w:hAnsi="Times New Roman" w:cs="Tahoma"/>
      <w:kern w:val="3"/>
      <w:sz w:val="20"/>
      <w:szCs w:val="20"/>
      <w:lang w:val="en-GB" w:eastAsia="en-GB"/>
    </w:rPr>
  </w:style>
  <w:style w:type="character" w:styleId="Appelnotedebasdep">
    <w:name w:val="footnote reference"/>
    <w:basedOn w:val="Policepardfaut"/>
    <w:uiPriority w:val="99"/>
    <w:semiHidden/>
    <w:unhideWhenUsed/>
    <w:rsid w:val="002D729A"/>
    <w:rPr>
      <w:vertAlign w:val="superscript"/>
    </w:rPr>
  </w:style>
  <w:style w:type="character" w:styleId="Lienhypertexte">
    <w:name w:val="Hyperlink"/>
    <w:basedOn w:val="Policepardfaut"/>
    <w:uiPriority w:val="99"/>
    <w:unhideWhenUsed/>
    <w:rsid w:val="009B61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jura.kluwer.be/secure/documentview.aspx?id=lf11699&amp;anchor=lf11699-4&amp;bron=doc"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ura.kluwer.be/secure/documentview.aspx?id=lf945&amp;anchor=lf945-757&amp;bron=do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jura.kluwer.be/secure/documentview.aspx?id=lf945&amp;anchor=lf945-1280&amp;bron=doc"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fr.wikipedia.org/wiki/Pand%C3%A9mie_de_Covid-19_en_Belgiqu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59F2D591454F4A9E0C269E36CDAD4B"/>
        <w:category>
          <w:name w:val="Général"/>
          <w:gallery w:val="placeholder"/>
        </w:category>
        <w:types>
          <w:type w:val="bbPlcHdr"/>
        </w:types>
        <w:behaviors>
          <w:behavior w:val="content"/>
        </w:behaviors>
        <w:guid w:val="{B5D7C58A-224E-4B1D-B52D-588438B97489}"/>
      </w:docPartPr>
      <w:docPartBody>
        <w:p w:rsidR="005A237F" w:rsidRDefault="0041078A" w:rsidP="0041078A">
          <w:pPr>
            <w:pStyle w:val="FE59F2D591454F4A9E0C269E36CDAD4B"/>
          </w:pPr>
          <w:r w:rsidRPr="005A30E9">
            <w:rPr>
              <w:rStyle w:val="Textedelespacerserv"/>
              <w:b/>
              <w:color w:val="FF0000"/>
              <w:sz w:val="24"/>
              <w:szCs w:val="24"/>
            </w:rPr>
            <w:t>[Titre ]</w:t>
          </w:r>
        </w:p>
      </w:docPartBody>
    </w:docPart>
    <w:docPart>
      <w:docPartPr>
        <w:name w:val="159FF9EC04CD400FAE143B64CEE7B549"/>
        <w:category>
          <w:name w:val="Général"/>
          <w:gallery w:val="placeholder"/>
        </w:category>
        <w:types>
          <w:type w:val="bbPlcHdr"/>
        </w:types>
        <w:behaviors>
          <w:behavior w:val="content"/>
        </w:behaviors>
        <w:guid w:val="{EF16B15A-4DC5-4C0C-9865-490B1402BC97}"/>
      </w:docPartPr>
      <w:docPartBody>
        <w:p w:rsidR="005A237F" w:rsidRDefault="0041078A" w:rsidP="0041078A">
          <w:pPr>
            <w:pStyle w:val="159FF9EC04CD400FAE143B64CEE7B549"/>
          </w:pPr>
          <w:r w:rsidRPr="00D7451C">
            <w:rPr>
              <w:rStyle w:val="Textedelespacerserv"/>
              <w:color w:val="FF0000"/>
              <w:sz w:val="24"/>
              <w:szCs w:val="24"/>
            </w:rPr>
            <w:t>Choisissez un élément.</w:t>
          </w:r>
        </w:p>
      </w:docPartBody>
    </w:docPart>
    <w:docPart>
      <w:docPartPr>
        <w:name w:val="9FCB94A66675417680D7C72EF35869FF"/>
        <w:category>
          <w:name w:val="Général"/>
          <w:gallery w:val="placeholder"/>
        </w:category>
        <w:types>
          <w:type w:val="bbPlcHdr"/>
        </w:types>
        <w:behaviors>
          <w:behavior w:val="content"/>
        </w:behaviors>
        <w:guid w:val="{1F9C4FDF-6C2D-4B57-AC98-3DD632023850}"/>
      </w:docPartPr>
      <w:docPartBody>
        <w:p w:rsidR="005A237F" w:rsidRDefault="0041078A" w:rsidP="0041078A">
          <w:pPr>
            <w:pStyle w:val="9FCB94A66675417680D7C72EF35869FF"/>
          </w:pPr>
          <w:r w:rsidRPr="00D7451C">
            <w:rPr>
              <w:rStyle w:val="Textedelespacerserv"/>
              <w:color w:val="FF0000"/>
              <w:sz w:val="24"/>
              <w:szCs w:val="24"/>
            </w:rPr>
            <w:t>Choisissez un élément.</w:t>
          </w:r>
        </w:p>
      </w:docPartBody>
    </w:docPart>
    <w:docPart>
      <w:docPartPr>
        <w:name w:val="B092C429AE774D44BAA7FF14B1279CAF"/>
        <w:category>
          <w:name w:val="Général"/>
          <w:gallery w:val="placeholder"/>
        </w:category>
        <w:types>
          <w:type w:val="bbPlcHdr"/>
        </w:types>
        <w:behaviors>
          <w:behavior w:val="content"/>
        </w:behaviors>
        <w:guid w:val="{86BA4BC6-E37F-4261-BB00-6FD49088B3FA}"/>
      </w:docPartPr>
      <w:docPartBody>
        <w:p w:rsidR="005A237F" w:rsidRDefault="0041078A" w:rsidP="0041078A">
          <w:pPr>
            <w:pStyle w:val="B092C429AE774D44BAA7FF14B1279CAF"/>
          </w:pPr>
          <w:r w:rsidRPr="00A85597">
            <w:rPr>
              <w:rStyle w:val="Textedelespacerserv"/>
            </w:rPr>
            <w:t>Choisissez un élément.</w:t>
          </w:r>
        </w:p>
      </w:docPartBody>
    </w:docPart>
    <w:docPart>
      <w:docPartPr>
        <w:name w:val="966CB73C74994B76B3D48CC9E1DB0215"/>
        <w:category>
          <w:name w:val="Général"/>
          <w:gallery w:val="placeholder"/>
        </w:category>
        <w:types>
          <w:type w:val="bbPlcHdr"/>
        </w:types>
        <w:behaviors>
          <w:behavior w:val="content"/>
        </w:behaviors>
        <w:guid w:val="{BBF2CB55-4FA0-47DA-BC07-792821E66CC8}"/>
      </w:docPartPr>
      <w:docPartBody>
        <w:p w:rsidR="005A237F" w:rsidRDefault="0041078A" w:rsidP="0041078A">
          <w:pPr>
            <w:pStyle w:val="966CB73C74994B76B3D48CC9E1DB0215"/>
          </w:pPr>
          <w:r w:rsidRPr="008C46D3">
            <w:rPr>
              <w:rStyle w:val="Textedelespacerserv"/>
            </w:rPr>
            <w:t>[Adresse société]</w:t>
          </w:r>
        </w:p>
      </w:docPartBody>
    </w:docPart>
    <w:docPart>
      <w:docPartPr>
        <w:name w:val="145C2E8787844BC585E094AB2024146D"/>
        <w:category>
          <w:name w:val="Général"/>
          <w:gallery w:val="placeholder"/>
        </w:category>
        <w:types>
          <w:type w:val="bbPlcHdr"/>
        </w:types>
        <w:behaviors>
          <w:behavior w:val="content"/>
        </w:behaviors>
        <w:guid w:val="{39ABE99D-457D-4683-8FC9-66333BA2354A}"/>
      </w:docPartPr>
      <w:docPartBody>
        <w:p w:rsidR="005A237F" w:rsidRDefault="0041078A" w:rsidP="0041078A">
          <w:pPr>
            <w:pStyle w:val="145C2E8787844BC585E094AB2024146D"/>
          </w:pPr>
          <w:r w:rsidRPr="00A954DD">
            <w:rPr>
              <w:rStyle w:val="Textedelespacerserv"/>
              <w:b/>
              <w:color w:val="FF0000"/>
            </w:rPr>
            <w:t>Choisissez un élément</w:t>
          </w:r>
        </w:p>
      </w:docPartBody>
    </w:docPart>
    <w:docPart>
      <w:docPartPr>
        <w:name w:val="EF71F6DA02484D76A24227D12CE8DBEA"/>
        <w:category>
          <w:name w:val="Général"/>
          <w:gallery w:val="placeholder"/>
        </w:category>
        <w:types>
          <w:type w:val="bbPlcHdr"/>
        </w:types>
        <w:behaviors>
          <w:behavior w:val="content"/>
        </w:behaviors>
        <w:guid w:val="{3B56F3F0-F03F-4E98-BF5A-CF0A32B65BCC}"/>
      </w:docPartPr>
      <w:docPartBody>
        <w:p w:rsidR="005A237F" w:rsidRDefault="0041078A" w:rsidP="0041078A">
          <w:pPr>
            <w:pStyle w:val="EF71F6DA02484D76A24227D12CE8DBEA"/>
          </w:pPr>
          <w:r w:rsidRPr="007169FB">
            <w:rPr>
              <w:rStyle w:val="Textedelespacerserv"/>
              <w:b/>
              <w:color w:val="FF0000"/>
            </w:rPr>
            <w:t>Choisissez un élément.</w:t>
          </w:r>
        </w:p>
      </w:docPartBody>
    </w:docPart>
    <w:docPart>
      <w:docPartPr>
        <w:name w:val="10349BE29D89430CABA1F2BF0D9A911E"/>
        <w:category>
          <w:name w:val="Général"/>
          <w:gallery w:val="placeholder"/>
        </w:category>
        <w:types>
          <w:type w:val="bbPlcHdr"/>
        </w:types>
        <w:behaviors>
          <w:behavior w:val="content"/>
        </w:behaviors>
        <w:guid w:val="{B771D982-1A47-42AA-A7B6-479523AE1282}"/>
      </w:docPartPr>
      <w:docPartBody>
        <w:p w:rsidR="005A237F" w:rsidRDefault="0041078A" w:rsidP="0041078A">
          <w:pPr>
            <w:pStyle w:val="10349BE29D89430CABA1F2BF0D9A911E"/>
          </w:pPr>
          <w:r>
            <w:rPr>
              <w:rStyle w:val="Textedelespacerserv"/>
              <w:b/>
              <w:color w:val="FF0000"/>
            </w:rPr>
            <w:t>Choisissez un élément.</w:t>
          </w:r>
        </w:p>
      </w:docPartBody>
    </w:docPart>
    <w:docPart>
      <w:docPartPr>
        <w:name w:val="5FFC749666664A61A270F1DABC8EF58F"/>
        <w:category>
          <w:name w:val="Général"/>
          <w:gallery w:val="placeholder"/>
        </w:category>
        <w:types>
          <w:type w:val="bbPlcHdr"/>
        </w:types>
        <w:behaviors>
          <w:behavior w:val="content"/>
        </w:behaviors>
        <w:guid w:val="{44441D77-8291-4D22-ABE3-4D101C27B8D1}"/>
      </w:docPartPr>
      <w:docPartBody>
        <w:p w:rsidR="005A237F" w:rsidRDefault="0041078A" w:rsidP="0041078A">
          <w:pPr>
            <w:pStyle w:val="5FFC749666664A61A270F1DABC8EF58F"/>
          </w:pPr>
          <w:r w:rsidRPr="008719E3">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8A"/>
    <w:rsid w:val="0041078A"/>
    <w:rsid w:val="005A237F"/>
    <w:rsid w:val="006C32F1"/>
    <w:rsid w:val="00F2700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1078A"/>
  </w:style>
  <w:style w:type="paragraph" w:customStyle="1" w:styleId="FE59F2D591454F4A9E0C269E36CDAD4B">
    <w:name w:val="FE59F2D591454F4A9E0C269E36CDAD4B"/>
    <w:rsid w:val="0041078A"/>
  </w:style>
  <w:style w:type="paragraph" w:customStyle="1" w:styleId="159FF9EC04CD400FAE143B64CEE7B549">
    <w:name w:val="159FF9EC04CD400FAE143B64CEE7B549"/>
    <w:rsid w:val="0041078A"/>
  </w:style>
  <w:style w:type="paragraph" w:customStyle="1" w:styleId="9FCB94A66675417680D7C72EF35869FF">
    <w:name w:val="9FCB94A66675417680D7C72EF35869FF"/>
    <w:rsid w:val="0041078A"/>
  </w:style>
  <w:style w:type="paragraph" w:customStyle="1" w:styleId="B092C429AE774D44BAA7FF14B1279CAF">
    <w:name w:val="B092C429AE774D44BAA7FF14B1279CAF"/>
    <w:rsid w:val="0041078A"/>
  </w:style>
  <w:style w:type="paragraph" w:customStyle="1" w:styleId="966CB73C74994B76B3D48CC9E1DB0215">
    <w:name w:val="966CB73C74994B76B3D48CC9E1DB0215"/>
    <w:rsid w:val="0041078A"/>
  </w:style>
  <w:style w:type="paragraph" w:customStyle="1" w:styleId="145C2E8787844BC585E094AB2024146D">
    <w:name w:val="145C2E8787844BC585E094AB2024146D"/>
    <w:rsid w:val="0041078A"/>
  </w:style>
  <w:style w:type="paragraph" w:customStyle="1" w:styleId="EF71F6DA02484D76A24227D12CE8DBEA">
    <w:name w:val="EF71F6DA02484D76A24227D12CE8DBEA"/>
    <w:rsid w:val="0041078A"/>
  </w:style>
  <w:style w:type="paragraph" w:customStyle="1" w:styleId="10349BE29D89430CABA1F2BF0D9A911E">
    <w:name w:val="10349BE29D89430CABA1F2BF0D9A911E"/>
    <w:rsid w:val="0041078A"/>
  </w:style>
  <w:style w:type="paragraph" w:customStyle="1" w:styleId="5FFC749666664A61A270F1DABC8EF58F">
    <w:name w:val="5FFC749666664A61A270F1DABC8EF58F"/>
    <w:rsid w:val="00410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22-12-2022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A7F6EF-1A76-470E-B09B-70BB310C4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4029</Words>
  <Characters>22164</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La</vt:lpstr>
    </vt:vector>
  </TitlesOfParts>
  <Company>FOD Justitie / SPF Justice</Company>
  <LinksUpToDate>false</LinksUpToDate>
  <CharactersWithSpaces>26141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c:title>
  <dc:subject/>
  <dc:creator>Jasselette Camille</dc:creator>
  <cp:keywords/>
  <dc:description/>
  <cp:lastModifiedBy>Maréchal Denis</cp:lastModifiedBy>
  <cp:revision>4</cp:revision>
  <dcterms:created xsi:type="dcterms:W3CDTF">2023-02-10T14:33:00Z</dcterms:created>
  <dcterms:modified xsi:type="dcterms:W3CDTF">2023-02-17T07:47:00Z</dcterms:modified>
</cp:coreProperties>
</file>