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49FF"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14:anchorId="0ED5C7D8" wp14:editId="3A606DA7">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43CA4FD" w14:textId="77777777" w:rsidR="002E13EE" w:rsidRDefault="002E13EE" w:rsidP="002D50E6">
      <w:pPr>
        <w:pStyle w:val="Textebrut"/>
        <w:rPr>
          <w:rFonts w:asciiTheme="minorHAnsi" w:hAnsiTheme="minorHAnsi" w:cstheme="minorHAnsi"/>
          <w:b/>
          <w:sz w:val="32"/>
          <w:szCs w:val="32"/>
          <w:u w:val="single"/>
        </w:rPr>
      </w:pPr>
    </w:p>
    <w:p w14:paraId="45924039" w14:textId="77777777" w:rsidR="002E13EE" w:rsidRDefault="002E13EE" w:rsidP="002D50E6">
      <w:pPr>
        <w:pStyle w:val="Textebrut"/>
        <w:rPr>
          <w:rFonts w:asciiTheme="minorHAnsi" w:hAnsiTheme="minorHAnsi" w:cstheme="minorHAnsi"/>
          <w:b/>
          <w:sz w:val="32"/>
          <w:szCs w:val="32"/>
          <w:u w:val="single"/>
        </w:rPr>
      </w:pPr>
    </w:p>
    <w:p w14:paraId="16B69B08" w14:textId="77777777" w:rsidR="002E13EE" w:rsidRDefault="002E13EE" w:rsidP="002D50E6">
      <w:pPr>
        <w:pStyle w:val="Textebrut"/>
        <w:rPr>
          <w:rFonts w:asciiTheme="minorHAnsi" w:hAnsiTheme="minorHAnsi" w:cstheme="minorHAnsi"/>
          <w:b/>
          <w:sz w:val="32"/>
          <w:szCs w:val="32"/>
          <w:u w:val="single"/>
        </w:rPr>
      </w:pPr>
    </w:p>
    <w:p w14:paraId="766650F4"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4D6426B5"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4E3C92AE"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04D408BD" w14:textId="77777777" w:rsidR="002D50E6" w:rsidRPr="0097037A" w:rsidRDefault="002D50E6" w:rsidP="00E90939">
            <w:pPr>
              <w:ind w:right="252"/>
              <w:rPr>
                <w:rFonts w:ascii="Calibri" w:hAnsi="Calibri"/>
                <w:sz w:val="16"/>
                <w:szCs w:val="16"/>
              </w:rPr>
            </w:pPr>
          </w:p>
          <w:p w14:paraId="555FE0DF" w14:textId="77777777" w:rsidR="002D50E6" w:rsidRPr="0097037A" w:rsidRDefault="005B7DC7" w:rsidP="00E90939">
            <w:pPr>
              <w:rPr>
                <w:rFonts w:ascii="Calibri" w:hAnsi="Calibri"/>
                <w:b/>
                <w:bCs/>
              </w:rPr>
            </w:pPr>
            <w:r>
              <w:rPr>
                <w:rFonts w:ascii="Calibri" w:hAnsi="Calibri"/>
                <w:b/>
                <w:bCs/>
              </w:rPr>
              <w:t>2022</w:t>
            </w:r>
            <w:r w:rsidR="002D50E6" w:rsidRPr="0097037A">
              <w:rPr>
                <w:rFonts w:ascii="Calibri" w:hAnsi="Calibri"/>
                <w:b/>
                <w:bCs/>
              </w:rPr>
              <w:t>/</w:t>
            </w:r>
          </w:p>
          <w:p w14:paraId="5A42BD47" w14:textId="77777777" w:rsidR="002D50E6" w:rsidRPr="0097037A" w:rsidRDefault="002D50E6" w:rsidP="00E90939">
            <w:pPr>
              <w:rPr>
                <w:rFonts w:ascii="Calibri" w:hAnsi="Calibri"/>
                <w:sz w:val="16"/>
                <w:szCs w:val="16"/>
              </w:rPr>
            </w:pPr>
          </w:p>
        </w:tc>
      </w:tr>
      <w:tr w:rsidR="002D50E6" w:rsidRPr="0063600A" w14:paraId="3BF7D3C2"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62DC666"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7520E5F5" w14:textId="77777777" w:rsidR="002D50E6" w:rsidRPr="0097037A" w:rsidRDefault="002D50E6" w:rsidP="00E90939">
            <w:pPr>
              <w:rPr>
                <w:rFonts w:ascii="Calibri" w:hAnsi="Calibri"/>
                <w:b/>
              </w:rPr>
            </w:pPr>
          </w:p>
          <w:p w14:paraId="0A22DCF8" w14:textId="77777777" w:rsidR="002D50E6" w:rsidRPr="0097037A" w:rsidRDefault="004E35B1"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5-19T00:00:00Z">
                  <w:dateFormat w:val="dd/MM/yyyy"/>
                  <w:lid w:val="fr-BE"/>
                  <w:storeMappedDataAs w:val="dateTime"/>
                  <w:calendar w:val="gregorian"/>
                </w:date>
              </w:sdtPr>
              <w:sdtEndPr/>
              <w:sdtContent>
                <w:r w:rsidR="004F1F6E">
                  <w:rPr>
                    <w:rFonts w:asciiTheme="minorHAnsi" w:hAnsiTheme="minorHAnsi" w:cstheme="minorHAnsi"/>
                    <w:b/>
                    <w:sz w:val="32"/>
                    <w:szCs w:val="32"/>
                    <w:u w:val="single"/>
                  </w:rPr>
                  <w:t>19/05/2022</w:t>
                </w:r>
              </w:sdtContent>
            </w:sdt>
            <w:r w:rsidR="00F30CB5" w:rsidRPr="0097037A">
              <w:rPr>
                <w:rFonts w:ascii="Calibri" w:hAnsi="Calibri"/>
                <w:b/>
              </w:rPr>
              <w:t xml:space="preserve"> </w:t>
            </w:r>
          </w:p>
          <w:p w14:paraId="7683DE66" w14:textId="77777777" w:rsidR="002D50E6" w:rsidRPr="0097037A" w:rsidRDefault="002D50E6" w:rsidP="00E90939">
            <w:pPr>
              <w:rPr>
                <w:rFonts w:ascii="Calibri" w:hAnsi="Calibri"/>
                <w:sz w:val="16"/>
                <w:szCs w:val="16"/>
              </w:rPr>
            </w:pPr>
          </w:p>
        </w:tc>
      </w:tr>
      <w:tr w:rsidR="002D50E6" w:rsidRPr="0097037A" w14:paraId="0BDB0272"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2D83981D"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2C6F53D3" w14:textId="77777777" w:rsidR="002D50E6" w:rsidRPr="004D4CC3" w:rsidRDefault="002D50E6" w:rsidP="00E90939">
            <w:pPr>
              <w:ind w:right="252"/>
              <w:rPr>
                <w:rFonts w:ascii="Calibri" w:hAnsi="Calibri"/>
                <w:sz w:val="18"/>
                <w:szCs w:val="18"/>
              </w:rPr>
            </w:pPr>
          </w:p>
          <w:p w14:paraId="45EF7D79" w14:textId="77777777" w:rsidR="002D50E6" w:rsidRPr="004D4CC3" w:rsidRDefault="002D50E6" w:rsidP="00E90939">
            <w:pPr>
              <w:rPr>
                <w:rFonts w:ascii="Calibri" w:hAnsi="Calibri"/>
                <w:b/>
                <w:sz w:val="20"/>
                <w:szCs w:val="20"/>
              </w:rPr>
            </w:pPr>
            <w:r w:rsidRPr="00B02C6F">
              <w:rPr>
                <w:rFonts w:ascii="Calibri" w:hAnsi="Calibri" w:cs="Calibri"/>
                <w:b/>
                <w:bCs/>
                <w:szCs w:val="22"/>
              </w:rPr>
              <w:t>R.G. : 22/ 1112/ A</w:t>
            </w:r>
            <w:r w:rsidRPr="004D4CC3">
              <w:rPr>
                <w:rFonts w:ascii="Calibri" w:hAnsi="Calibri"/>
                <w:b/>
                <w:sz w:val="20"/>
                <w:szCs w:val="20"/>
              </w:rPr>
              <w:t xml:space="preserve"> </w:t>
            </w:r>
          </w:p>
          <w:p w14:paraId="0FAD712A" w14:textId="77777777" w:rsidR="002D50E6" w:rsidRPr="0097037A" w:rsidRDefault="002D50E6" w:rsidP="00E90939">
            <w:pPr>
              <w:rPr>
                <w:rFonts w:ascii="Calibri" w:hAnsi="Calibri"/>
                <w:sz w:val="16"/>
                <w:szCs w:val="16"/>
              </w:rPr>
            </w:pPr>
          </w:p>
        </w:tc>
      </w:tr>
    </w:tbl>
    <w:p w14:paraId="6BF98D01"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2B23CAAF" w14:textId="77777777" w:rsidTr="00BB2F46">
        <w:trPr>
          <w:trHeight w:val="4428"/>
        </w:trPr>
        <w:tc>
          <w:tcPr>
            <w:tcW w:w="5544" w:type="dxa"/>
          </w:tcPr>
          <w:p w14:paraId="5FA3450A"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3D7AB875"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159C7D35" w14:textId="77777777" w:rsidR="00BB2F46" w:rsidRPr="0097037A" w:rsidRDefault="00BB2F46" w:rsidP="004E35B1">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2F7C154C"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4649E38B"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1BAB2AA8"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10903CBC"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0876B9A3"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4DBC64AD"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4F6F1F1B"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75093BFA" w14:textId="77777777" w:rsidR="00BB2F46" w:rsidRPr="0097037A" w:rsidRDefault="00BB2F46" w:rsidP="004E35B1">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7E4ED89B" w14:textId="77777777" w:rsidR="00BB2F46" w:rsidRPr="0097037A" w:rsidRDefault="00BB2F46" w:rsidP="004E35B1">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31D8BD01"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62D78B3B"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0205354C"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1CDA5670"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7F32D882"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5CA8F18E"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5847B804"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526B4CB7" w14:textId="77777777" w:rsidR="00BB2F46" w:rsidRPr="0097037A" w:rsidRDefault="00BB2F46" w:rsidP="004E35B1">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796AEB75" w14:textId="77777777" w:rsidR="00BB2F46" w:rsidRPr="0097037A" w:rsidRDefault="00BB2F46" w:rsidP="004E35B1">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5D7E5B0"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16933FEC"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2A07EFF1"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0D8CB4AA"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69FB9581"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p>
                <w:p w14:paraId="73A35518"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5C0474C0" w14:textId="77777777" w:rsidR="00BB2F46" w:rsidRPr="0097037A" w:rsidRDefault="00BB2F46" w:rsidP="004E35B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31FFCD7B" w14:textId="77777777" w:rsidR="00BB2F46" w:rsidRPr="0097037A" w:rsidRDefault="00BB2F46" w:rsidP="004E35B1">
                  <w:pPr>
                    <w:framePr w:hSpace="141" w:wrap="around" w:vAnchor="text" w:hAnchor="text" w:x="3205" w:y="-3719"/>
                    <w:rPr>
                      <w:rFonts w:ascii="Calibri" w:eastAsia="SimSun" w:hAnsi="Calibri" w:cs="Times New Roman"/>
                      <w:color w:val="808080"/>
                      <w:sz w:val="8"/>
                      <w:szCs w:val="8"/>
                    </w:rPr>
                  </w:pPr>
                </w:p>
              </w:tc>
            </w:tr>
          </w:tbl>
          <w:p w14:paraId="28033300" w14:textId="77777777" w:rsidR="00BB2F46" w:rsidRDefault="00BB2F46" w:rsidP="00BB2F46"/>
          <w:p w14:paraId="1DC86051" w14:textId="77777777" w:rsidR="00BB2F46" w:rsidRDefault="00BB2F46" w:rsidP="00BB2F46"/>
        </w:tc>
      </w:tr>
    </w:tbl>
    <w:p w14:paraId="17236B73" w14:textId="77777777" w:rsidR="002D50E6" w:rsidRPr="0097037A" w:rsidRDefault="002D50E6" w:rsidP="002D50E6"/>
    <w:p w14:paraId="44DDE661"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2934EC2A" w14:textId="77777777" w:rsidTr="00E90939">
        <w:tc>
          <w:tcPr>
            <w:tcW w:w="389" w:type="dxa"/>
            <w:vAlign w:val="center"/>
          </w:tcPr>
          <w:p w14:paraId="0FDBFBA5"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0551ABB5"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6E54BD94"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1C08F0FB" w14:textId="77777777" w:rsidTr="002E13EE">
        <w:trPr>
          <w:gridBefore w:val="2"/>
          <w:wBefore w:w="3768" w:type="dxa"/>
          <w:trHeight w:val="5155"/>
        </w:trPr>
        <w:tc>
          <w:tcPr>
            <w:tcW w:w="5460" w:type="dxa"/>
          </w:tcPr>
          <w:p w14:paraId="43F9CB0E"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60EFAE54" w14:textId="77777777" w:rsidR="00BB2F46" w:rsidRPr="0097037A" w:rsidRDefault="00BB2F46" w:rsidP="00BB2F46">
            <w:pPr>
              <w:pStyle w:val="Plattetekstinspringen2"/>
              <w:ind w:left="0"/>
              <w:rPr>
                <w:rFonts w:ascii="Calibri" w:hAnsi="Calibri"/>
                <w:b/>
                <w:sz w:val="36"/>
                <w:szCs w:val="36"/>
                <w:lang w:val="fr-BE"/>
              </w:rPr>
            </w:pPr>
          </w:p>
          <w:p w14:paraId="65FFA8FA"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1C025E35" w14:textId="77777777" w:rsidR="00BB2F46" w:rsidRPr="0097037A" w:rsidRDefault="00BB2F46" w:rsidP="00BB2F46">
            <w:pPr>
              <w:rPr>
                <w:rFonts w:ascii="Calibri" w:hAnsi="Calibri"/>
                <w:sz w:val="36"/>
                <w:szCs w:val="36"/>
              </w:rPr>
            </w:pPr>
          </w:p>
          <w:p w14:paraId="21E4D380" w14:textId="77777777" w:rsidR="00BB2F46" w:rsidRPr="0097037A" w:rsidRDefault="00BB2F46" w:rsidP="00BB2F46">
            <w:pPr>
              <w:rPr>
                <w:rFonts w:ascii="Calibri" w:hAnsi="Calibri"/>
                <w:sz w:val="36"/>
                <w:szCs w:val="36"/>
              </w:rPr>
            </w:pPr>
            <w:r w:rsidRPr="0097037A">
              <w:rPr>
                <w:rFonts w:ascii="Calibri" w:hAnsi="Calibri"/>
                <w:sz w:val="36"/>
                <w:szCs w:val="36"/>
              </w:rPr>
              <w:t xml:space="preserve"> </w:t>
            </w:r>
            <w:r w:rsidR="004F1F6E">
              <w:rPr>
                <w:rFonts w:ascii="Calibri" w:hAnsi="Calibri" w:cs="Calibri"/>
                <w:b/>
                <w:sz w:val="32"/>
                <w:szCs w:val="32"/>
                <w:u w:val="single"/>
              </w:rPr>
              <w:t xml:space="preserve">Septième chambre </w:t>
            </w:r>
          </w:p>
          <w:p w14:paraId="62928A79" w14:textId="77777777" w:rsidR="00BB2F46" w:rsidRDefault="00BB2F46" w:rsidP="00BB2F46">
            <w:pPr>
              <w:rPr>
                <w:rFonts w:ascii="Calibri" w:hAnsi="Calibri"/>
                <w:sz w:val="36"/>
                <w:szCs w:val="36"/>
                <w:lang w:val="nl-NL"/>
              </w:rPr>
            </w:pPr>
          </w:p>
          <w:p w14:paraId="2AD72DE8" w14:textId="77777777" w:rsidR="00BB2F46" w:rsidRDefault="00BB2F46" w:rsidP="002D50E6">
            <w:pPr>
              <w:pStyle w:val="Textebrut"/>
              <w:rPr>
                <w:rFonts w:asciiTheme="minorHAnsi" w:hAnsiTheme="minorHAnsi" w:cstheme="minorHAnsi"/>
                <w:b/>
                <w:sz w:val="32"/>
                <w:szCs w:val="32"/>
                <w:u w:val="single"/>
              </w:rPr>
            </w:pPr>
          </w:p>
        </w:tc>
      </w:tr>
      <w:tr w:rsidR="00BB2F46" w14:paraId="77859693" w14:textId="77777777" w:rsidTr="00BB2F46">
        <w:trPr>
          <w:gridAfter w:val="2"/>
          <w:wAfter w:w="5820" w:type="dxa"/>
          <w:trHeight w:val="936"/>
        </w:trPr>
        <w:tc>
          <w:tcPr>
            <w:tcW w:w="3408" w:type="dxa"/>
          </w:tcPr>
          <w:p w14:paraId="1E117C8A"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1FE38C2E" w14:textId="77777777" w:rsidR="00BB2F46" w:rsidRDefault="00BB2F46" w:rsidP="00BB2F46">
            <w:pPr>
              <w:pStyle w:val="Textebrut"/>
              <w:ind w:left="600"/>
              <w:rPr>
                <w:rFonts w:asciiTheme="minorHAnsi" w:hAnsiTheme="minorHAnsi" w:cstheme="minorHAnsi"/>
                <w:b/>
                <w:sz w:val="32"/>
                <w:szCs w:val="32"/>
                <w:u w:val="single"/>
              </w:rPr>
            </w:pPr>
          </w:p>
        </w:tc>
      </w:tr>
      <w:tr w:rsidR="00BB2F46" w14:paraId="5BF4AD7A" w14:textId="77777777" w:rsidTr="00BB2F46">
        <w:trPr>
          <w:gridAfter w:val="2"/>
          <w:wAfter w:w="5820" w:type="dxa"/>
          <w:trHeight w:val="936"/>
        </w:trPr>
        <w:tc>
          <w:tcPr>
            <w:tcW w:w="3408" w:type="dxa"/>
          </w:tcPr>
          <w:p w14:paraId="5AEE8BBF"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0C741274" w14:textId="77777777" w:rsidR="00BB2F46" w:rsidRPr="0097037A" w:rsidRDefault="00BB2F46" w:rsidP="00BB2F46">
            <w:pPr>
              <w:snapToGrid w:val="0"/>
              <w:ind w:right="252"/>
              <w:rPr>
                <w:rFonts w:ascii="Calibri" w:hAnsi="Calibri"/>
                <w:sz w:val="18"/>
              </w:rPr>
            </w:pPr>
          </w:p>
        </w:tc>
      </w:tr>
    </w:tbl>
    <w:p w14:paraId="54B00A25" w14:textId="77777777" w:rsidR="00BB2F46" w:rsidRPr="008A5ACB" w:rsidRDefault="00BB2F46" w:rsidP="00BB2F46">
      <w:pPr>
        <w:pStyle w:val="Textebrut"/>
        <w:rPr>
          <w:rFonts w:asciiTheme="minorHAnsi" w:hAnsiTheme="minorHAnsi" w:cstheme="minorHAnsi"/>
          <w:b/>
          <w:sz w:val="32"/>
          <w:szCs w:val="32"/>
          <w:u w:val="single"/>
        </w:rPr>
      </w:pPr>
    </w:p>
    <w:p w14:paraId="00820BB5" w14:textId="77777777" w:rsidR="00AF4830" w:rsidRDefault="00AF4830" w:rsidP="00AF4830">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1807BF33" w14:textId="77777777" w:rsidR="005311A8" w:rsidRDefault="005311A8" w:rsidP="00AF4830">
      <w:pPr>
        <w:rPr>
          <w:rFonts w:asciiTheme="minorHAnsi" w:hAnsiTheme="minorHAnsi" w:cstheme="minorHAnsi"/>
          <w:b/>
          <w:bCs/>
          <w:color w:val="000000" w:themeColor="text1"/>
          <w:sz w:val="22"/>
          <w:szCs w:val="22"/>
          <w:u w:val="single"/>
          <w:lang w:val="fr-FR" w:bidi="fr-BE"/>
        </w:rPr>
      </w:pPr>
    </w:p>
    <w:p w14:paraId="7C3ED3F4" w14:textId="77777777" w:rsidR="004F1F6E" w:rsidRDefault="004F1F6E" w:rsidP="004F1F6E">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11562779" w14:textId="77777777" w:rsidR="004F1F6E" w:rsidRPr="00245970" w:rsidRDefault="004F1F6E" w:rsidP="004F1F6E">
      <w:pPr>
        <w:rPr>
          <w:rFonts w:asciiTheme="minorHAnsi" w:hAnsiTheme="minorHAnsi" w:cstheme="minorHAnsi"/>
          <w:color w:val="000000" w:themeColor="text1"/>
          <w:sz w:val="22"/>
          <w:szCs w:val="22"/>
          <w:lang w:val="en-US" w:bidi="fr-BE"/>
        </w:rPr>
      </w:pPr>
      <w:r w:rsidRPr="00245970">
        <w:rPr>
          <w:rFonts w:asciiTheme="minorHAnsi" w:hAnsiTheme="minorHAnsi" w:cstheme="minorHAnsi"/>
          <w:b/>
          <w:bCs/>
          <w:color w:val="000000" w:themeColor="text1"/>
          <w:sz w:val="22"/>
          <w:szCs w:val="22"/>
          <w:lang w:val="en-US" w:bidi="fr-BE"/>
        </w:rPr>
        <w:t xml:space="preserve"> </w:t>
      </w:r>
    </w:p>
    <w:p w14:paraId="31351783" w14:textId="77777777" w:rsidR="004F1F6E" w:rsidRPr="004B497C" w:rsidRDefault="004F1F6E" w:rsidP="004F1F6E">
      <w:pPr>
        <w:widowControl/>
        <w:ind w:left="1365"/>
        <w:rPr>
          <w:rFonts w:asciiTheme="minorHAnsi" w:eastAsia="Arial" w:hAnsiTheme="minorHAnsi" w:cstheme="minorHAnsi"/>
          <w:sz w:val="20"/>
          <w:szCs w:val="20"/>
          <w:lang w:bidi="fr-BE"/>
        </w:rPr>
      </w:pPr>
      <w:bookmarkStart w:id="2" w:name="demandeur"/>
      <w:r w:rsidRPr="00880F65">
        <w:rPr>
          <w:rFonts w:asciiTheme="minorHAnsi" w:eastAsia="Arial" w:hAnsiTheme="minorHAnsi" w:cstheme="minorHAnsi"/>
          <w:b/>
          <w:bCs/>
          <w:color w:val="000000" w:themeColor="text1"/>
          <w:sz w:val="22"/>
          <w:szCs w:val="22"/>
          <w:highlight w:val="black"/>
          <w:lang w:bidi="fr-BE"/>
        </w:rPr>
        <w:t xml:space="preserve">Monsieur HAGENIMANA Ibrahim, </w:t>
      </w:r>
      <w:r w:rsidRPr="00880F65">
        <w:rPr>
          <w:rFonts w:asciiTheme="minorHAnsi" w:eastAsia="Arial" w:hAnsiTheme="minorHAnsi" w:cstheme="minorHAnsi"/>
          <w:color w:val="000000" w:themeColor="text1"/>
          <w:sz w:val="22"/>
          <w:szCs w:val="22"/>
          <w:highlight w:val="black"/>
          <w:lang w:bidi="fr-BE"/>
        </w:rPr>
        <w:t>(RN: 960312-713.91)</w:t>
      </w:r>
      <w:r w:rsidRPr="00880F65">
        <w:rPr>
          <w:rFonts w:asciiTheme="minorHAnsi" w:eastAsia="Arial" w:hAnsiTheme="minorHAnsi" w:cstheme="minorHAnsi"/>
          <w:sz w:val="22"/>
          <w:szCs w:val="22"/>
          <w:highlight w:val="black"/>
          <w:lang w:bidi="fr-BE"/>
        </w:rPr>
        <w:t xml:space="preserve">, né le 12/03/1996 à </w:t>
      </w:r>
      <w:proofErr w:type="spellStart"/>
      <w:r w:rsidRPr="00880F65">
        <w:rPr>
          <w:rFonts w:asciiTheme="minorHAnsi" w:eastAsia="Arial" w:hAnsiTheme="minorHAnsi" w:cstheme="minorHAnsi"/>
          <w:sz w:val="22"/>
          <w:szCs w:val="22"/>
          <w:highlight w:val="black"/>
          <w:lang w:bidi="fr-BE"/>
        </w:rPr>
        <w:t>Rubavu</w:t>
      </w:r>
      <w:proofErr w:type="spellEnd"/>
      <w:r w:rsidRPr="00880F65">
        <w:rPr>
          <w:rFonts w:asciiTheme="minorHAnsi" w:eastAsia="Arial" w:hAnsiTheme="minorHAnsi" w:cstheme="minorHAnsi"/>
          <w:sz w:val="22"/>
          <w:szCs w:val="22"/>
          <w:highlight w:val="black"/>
          <w:lang w:bidi="fr-BE"/>
        </w:rPr>
        <w:t xml:space="preserve"> Gisenyi, de nationalité rwandaise, résidant actuellement au sein du centre Croix-Rouge de Fraipont, Rue de </w:t>
      </w:r>
      <w:proofErr w:type="spellStart"/>
      <w:r w:rsidRPr="00880F65">
        <w:rPr>
          <w:rFonts w:asciiTheme="minorHAnsi" w:eastAsia="Arial" w:hAnsiTheme="minorHAnsi" w:cstheme="minorHAnsi"/>
          <w:sz w:val="22"/>
          <w:szCs w:val="22"/>
          <w:highlight w:val="black"/>
          <w:lang w:bidi="fr-BE"/>
        </w:rPr>
        <w:t>Trasenster</w:t>
      </w:r>
      <w:proofErr w:type="spellEnd"/>
      <w:r w:rsidRPr="00880F65">
        <w:rPr>
          <w:rFonts w:asciiTheme="minorHAnsi" w:eastAsia="Arial" w:hAnsiTheme="minorHAnsi" w:cstheme="minorHAnsi"/>
          <w:sz w:val="22"/>
          <w:szCs w:val="22"/>
          <w:highlight w:val="black"/>
          <w:lang w:bidi="fr-BE"/>
        </w:rPr>
        <w:t xml:space="preserve"> 34-38 à 4870 FRAIPONT</w:t>
      </w:r>
    </w:p>
    <w:p w14:paraId="5CD3CC2A" w14:textId="77777777" w:rsidR="004F1F6E" w:rsidRDefault="004F1F6E" w:rsidP="004F1F6E">
      <w:pPr>
        <w:widowControl/>
        <w:ind w:left="1365"/>
        <w:rPr>
          <w:rFonts w:asciiTheme="minorHAnsi" w:eastAsia="Arial" w:hAnsiTheme="minorHAnsi" w:cstheme="minorHAnsi"/>
          <w:color w:val="000000" w:themeColor="text1"/>
          <w:sz w:val="22"/>
          <w:szCs w:val="22"/>
          <w:lang w:bidi="fr-BE"/>
        </w:rPr>
      </w:pPr>
    </w:p>
    <w:p w14:paraId="444C3D5A" w14:textId="77777777" w:rsidR="004F1F6E" w:rsidRDefault="004F1F6E" w:rsidP="004F1F6E">
      <w:pPr>
        <w:widowControl/>
        <w:ind w:left="1365"/>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 faisant élection de domicile chez son</w:t>
      </w:r>
      <w:bookmarkStart w:id="3" w:name="demavoc"/>
      <w:r w:rsidRPr="00245970">
        <w:rPr>
          <w:rFonts w:asciiTheme="minorHAnsi" w:eastAsia="Arial" w:hAnsiTheme="minorHAnsi" w:cstheme="minorHAnsi"/>
          <w:sz w:val="22"/>
          <w:szCs w:val="22"/>
          <w:u w:val="single"/>
          <w:lang w:bidi="fr-BE"/>
        </w:rPr>
        <w:t xml:space="preserve"> conseil</w:t>
      </w:r>
      <w:r>
        <w:rPr>
          <w:rFonts w:asciiTheme="minorHAnsi" w:eastAsia="Arial" w:hAnsiTheme="minorHAnsi" w:cstheme="minorHAnsi"/>
          <w:sz w:val="22"/>
          <w:szCs w:val="22"/>
          <w:lang w:bidi="fr-BE"/>
        </w:rPr>
        <w:t>, Maître BOROWSKI ALEXANDRA, avocat, à 4000  LIEGE, Place des déportés, 16, et ayant comparu par</w:t>
      </w:r>
    </w:p>
    <w:p w14:paraId="3BDA7439" w14:textId="77777777" w:rsidR="004F1F6E" w:rsidRDefault="004F1F6E" w:rsidP="004F1F6E">
      <w:pPr>
        <w:widowControl/>
        <w:ind w:left="1365"/>
        <w:rPr>
          <w:rFonts w:asciiTheme="minorHAnsi" w:eastAsia="Arial" w:hAnsiTheme="minorHAnsi" w:cstheme="minorHAnsi"/>
          <w:sz w:val="22"/>
          <w:szCs w:val="22"/>
          <w:lang w:bidi="fr-BE"/>
        </w:rPr>
      </w:pPr>
    </w:p>
    <w:bookmarkEnd w:id="3"/>
    <w:p w14:paraId="46A96FF8" w14:textId="77777777" w:rsidR="004F1F6E" w:rsidRDefault="004F1F6E" w:rsidP="004F1F6E">
      <w:pPr>
        <w:widowControl/>
        <w:ind w:left="1350"/>
        <w:jc w:val="both"/>
        <w:rPr>
          <w:rFonts w:asciiTheme="minorHAnsi" w:eastAsia="Arial" w:hAnsiTheme="minorHAnsi" w:cstheme="minorHAnsi"/>
          <w:color w:val="000000" w:themeColor="text1"/>
          <w:sz w:val="22"/>
          <w:szCs w:val="22"/>
          <w:lang w:bidi="fr-BE"/>
        </w:rPr>
      </w:pPr>
    </w:p>
    <w:bookmarkEnd w:id="2"/>
    <w:p w14:paraId="6D395EF3" w14:textId="77777777" w:rsidR="004F1F6E" w:rsidRDefault="004F1F6E" w:rsidP="004F1F6E">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4CFC72A8" w14:textId="77777777" w:rsidR="004F1F6E" w:rsidRDefault="004F1F6E" w:rsidP="004F1F6E">
      <w:pPr>
        <w:widowControl/>
        <w:jc w:val="both"/>
        <w:rPr>
          <w:rFonts w:asciiTheme="minorHAnsi" w:eastAsia="Arial" w:hAnsiTheme="minorHAnsi" w:cstheme="minorHAnsi"/>
          <w:b/>
          <w:color w:val="000000" w:themeColor="text1"/>
          <w:sz w:val="22"/>
          <w:szCs w:val="22"/>
          <w:u w:val="single"/>
          <w:lang w:bidi="fr-BE"/>
        </w:rPr>
      </w:pPr>
    </w:p>
    <w:p w14:paraId="0BC783E8" w14:textId="77777777" w:rsidR="004F1F6E" w:rsidRPr="004B497C" w:rsidRDefault="004F1F6E" w:rsidP="004F1F6E">
      <w:pPr>
        <w:ind w:left="1418"/>
        <w:jc w:val="both"/>
        <w:rPr>
          <w:rFonts w:asciiTheme="minorHAnsi" w:eastAsia="Arial" w:hAnsiTheme="minorHAnsi" w:cstheme="minorHAnsi"/>
          <w:color w:val="000000" w:themeColor="text1"/>
          <w:sz w:val="22"/>
          <w:szCs w:val="22"/>
          <w:lang w:bidi="fr-BE"/>
        </w:rPr>
      </w:pPr>
      <w:r w:rsidRPr="004B497C">
        <w:rPr>
          <w:rFonts w:asciiTheme="minorHAnsi" w:eastAsia="Arial" w:hAnsiTheme="minorHAnsi" w:cstheme="minorHAnsi"/>
          <w:b/>
          <w:sz w:val="22"/>
          <w:szCs w:val="22"/>
          <w:lang w:val="fr-FR" w:bidi="fr-BE"/>
        </w:rPr>
        <w:t>L’Agence fédérale d'Accueil des Demandeurs d'Asile</w:t>
      </w:r>
      <w:r w:rsidRPr="004B497C">
        <w:rPr>
          <w:rFonts w:asciiTheme="minorHAnsi" w:eastAsia="Arial" w:hAnsiTheme="minorHAnsi" w:cstheme="minorHAnsi"/>
          <w:sz w:val="22"/>
          <w:szCs w:val="22"/>
          <w:lang w:val="fr-FR" w:bidi="fr-BE"/>
        </w:rPr>
        <w:t>,</w:t>
      </w:r>
      <w:r w:rsidRPr="004B497C">
        <w:rPr>
          <w:rFonts w:asciiTheme="minorHAnsi" w:eastAsia="Arial" w:hAnsiTheme="minorHAnsi" w:cstheme="minorHAnsi"/>
          <w:color w:val="0000FF"/>
          <w:sz w:val="22"/>
          <w:szCs w:val="22"/>
          <w:lang w:val="fr-FR" w:bidi="fr-BE"/>
        </w:rPr>
        <w:t xml:space="preserve"> </w:t>
      </w:r>
      <w:r w:rsidRPr="004B497C">
        <w:rPr>
          <w:rFonts w:asciiTheme="minorHAnsi" w:eastAsia="Arial" w:hAnsiTheme="minorHAnsi" w:cstheme="minorHAnsi"/>
          <w:sz w:val="22"/>
          <w:szCs w:val="22"/>
          <w:lang w:val="fr-FR" w:bidi="fr-BE"/>
        </w:rPr>
        <w:t>immatriculé à la B.C.E. sous le numéro 0860.737.913</w:t>
      </w:r>
    </w:p>
    <w:p w14:paraId="001C0BD7" w14:textId="77777777" w:rsidR="004F1F6E" w:rsidRPr="004B497C" w:rsidRDefault="004F1F6E" w:rsidP="004F1F6E">
      <w:pPr>
        <w:ind w:left="1418"/>
        <w:rPr>
          <w:rFonts w:asciiTheme="minorHAnsi" w:eastAsia="Arial" w:hAnsiTheme="minorHAnsi" w:cstheme="minorHAnsi"/>
          <w:color w:val="000000" w:themeColor="text1"/>
          <w:sz w:val="22"/>
          <w:szCs w:val="22"/>
          <w:lang w:bidi="fr-BE"/>
        </w:rPr>
      </w:pPr>
      <w:r w:rsidRPr="004B497C">
        <w:rPr>
          <w:rFonts w:asciiTheme="minorHAnsi" w:eastAsia="Arial" w:hAnsiTheme="minorHAnsi" w:cstheme="minorHAnsi"/>
          <w:color w:val="000000" w:themeColor="text1"/>
          <w:sz w:val="22"/>
          <w:szCs w:val="22"/>
          <w:lang w:bidi="fr-BE"/>
        </w:rPr>
        <w:t xml:space="preserve">Rue des Chartreux, 21 à 1000 BRUXELLES, </w:t>
      </w:r>
    </w:p>
    <w:p w14:paraId="4EFEDF31" w14:textId="77777777" w:rsidR="004F1F6E" w:rsidRDefault="004F1F6E" w:rsidP="004F1F6E">
      <w:pPr>
        <w:widowControl/>
        <w:ind w:left="1418"/>
        <w:rPr>
          <w:rFonts w:asciiTheme="minorHAnsi" w:eastAsia="Arial" w:hAnsiTheme="minorHAnsi" w:cstheme="minorHAnsi"/>
          <w:color w:val="000000" w:themeColor="text1"/>
          <w:sz w:val="22"/>
          <w:szCs w:val="22"/>
          <w:lang w:bidi="fr-BE"/>
        </w:rPr>
      </w:pPr>
    </w:p>
    <w:p w14:paraId="22C53B76" w14:textId="77777777" w:rsidR="004F1F6E" w:rsidRDefault="004F1F6E" w:rsidP="004F1F6E">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p>
    <w:p w14:paraId="0386EBDF" w14:textId="77777777" w:rsidR="004F1F6E" w:rsidRDefault="004F1F6E" w:rsidP="004F1F6E">
      <w:pPr>
        <w:widowControl/>
        <w:ind w:left="1418"/>
        <w:rPr>
          <w:rFonts w:asciiTheme="minorHAnsi" w:eastAsia="Arial" w:hAnsiTheme="minorHAnsi" w:cstheme="minorHAnsi"/>
          <w:sz w:val="22"/>
          <w:szCs w:val="22"/>
          <w:lang w:bidi="fr-BE"/>
        </w:rPr>
      </w:pPr>
      <w:bookmarkStart w:id="4" w:name="defavoc"/>
      <w:r>
        <w:rPr>
          <w:rFonts w:asciiTheme="minorHAnsi" w:eastAsia="Arial" w:hAnsiTheme="minorHAnsi" w:cstheme="minorHAnsi"/>
          <w:sz w:val="22"/>
          <w:szCs w:val="22"/>
          <w:lang w:bidi="fr-BE"/>
        </w:rPr>
        <w:t xml:space="preserve">ayant comme conseil Maître DETHEUX ALAIN, avocat, à 1060 SAINT-GILLES, Rue de l'Amazone, 37, et ayant comparu par </w:t>
      </w:r>
      <w:bookmarkEnd w:id="4"/>
      <w:r>
        <w:rPr>
          <w:rFonts w:asciiTheme="minorHAnsi" w:eastAsia="Arial" w:hAnsiTheme="minorHAnsi" w:cstheme="minorHAnsi"/>
          <w:sz w:val="22"/>
          <w:szCs w:val="22"/>
          <w:lang w:bidi="fr-BE"/>
        </w:rPr>
        <w:t>Maître DECLERCQ FRANCOIS</w:t>
      </w:r>
    </w:p>
    <w:p w14:paraId="6A1380DB" w14:textId="77777777" w:rsidR="004420CB" w:rsidRDefault="004420CB" w:rsidP="00AA24E5">
      <w:pPr>
        <w:widowControl/>
        <w:jc w:val="both"/>
        <w:rPr>
          <w:rFonts w:asciiTheme="minorHAnsi" w:eastAsia="Arial" w:hAnsiTheme="minorHAnsi" w:cstheme="minorHAnsi"/>
          <w:color w:val="000000" w:themeColor="text1"/>
          <w:sz w:val="16"/>
          <w:szCs w:val="16"/>
          <w:lang w:bidi="fr-BE"/>
        </w:rPr>
      </w:pPr>
    </w:p>
    <w:bookmarkEnd w:id="0"/>
    <w:p w14:paraId="09435044" w14:textId="77777777" w:rsidR="00CA2E1C" w:rsidRDefault="00CA2E1C" w:rsidP="00AA24E5">
      <w:pPr>
        <w:widowControl/>
        <w:jc w:val="both"/>
        <w:rPr>
          <w:rFonts w:asciiTheme="minorHAnsi" w:eastAsia="Arial" w:hAnsiTheme="minorHAnsi" w:cstheme="minorHAnsi"/>
          <w:color w:val="000000" w:themeColor="text1"/>
          <w:sz w:val="16"/>
          <w:szCs w:val="16"/>
          <w:lang w:bidi="fr-BE"/>
        </w:rPr>
      </w:pPr>
    </w:p>
    <w:bookmarkEnd w:id="1"/>
    <w:p w14:paraId="766AFA18" w14:textId="77777777" w:rsidR="00465C44" w:rsidRPr="00D5271B" w:rsidRDefault="00465C44" w:rsidP="00AA24E5">
      <w:pPr>
        <w:widowControl/>
        <w:jc w:val="both"/>
        <w:rPr>
          <w:rFonts w:asciiTheme="minorHAnsi" w:eastAsia="Arial" w:hAnsiTheme="minorHAnsi" w:cstheme="minorHAnsi"/>
          <w:color w:val="000000" w:themeColor="text1"/>
          <w:sz w:val="16"/>
          <w:szCs w:val="16"/>
          <w:lang w:bidi="fr-BE"/>
        </w:rPr>
      </w:pPr>
    </w:p>
    <w:p w14:paraId="0109702C" w14:textId="77777777" w:rsidR="004420CB" w:rsidRPr="008A5ACB" w:rsidRDefault="004420CB" w:rsidP="00AA24E5">
      <w:pPr>
        <w:pStyle w:val="Textebrut"/>
        <w:pBdr>
          <w:top w:val="single" w:sz="4" w:space="1" w:color="auto"/>
        </w:pBdr>
        <w:tabs>
          <w:tab w:val="left" w:pos="1843"/>
        </w:tabs>
        <w:jc w:val="both"/>
        <w:rPr>
          <w:rFonts w:asciiTheme="minorHAnsi" w:hAnsiTheme="minorHAnsi" w:cstheme="minorHAnsi"/>
          <w:b/>
          <w:sz w:val="24"/>
          <w:szCs w:val="24"/>
          <w:u w:val="single"/>
        </w:rPr>
      </w:pPr>
    </w:p>
    <w:p w14:paraId="6220E86D" w14:textId="77777777" w:rsidR="0091131E" w:rsidRPr="008A5ACB" w:rsidRDefault="0091131E" w:rsidP="00AE343D">
      <w:pPr>
        <w:pStyle w:val="Textebrut"/>
        <w:tabs>
          <w:tab w:val="left" w:pos="1843"/>
        </w:tabs>
        <w:jc w:val="both"/>
        <w:rPr>
          <w:rFonts w:asciiTheme="minorHAnsi" w:hAnsiTheme="minorHAnsi" w:cstheme="minorHAnsi"/>
          <w:b/>
          <w:sz w:val="24"/>
          <w:szCs w:val="24"/>
          <w:u w:val="single"/>
        </w:rPr>
      </w:pPr>
      <w:r w:rsidRPr="008A5ACB">
        <w:rPr>
          <w:rFonts w:asciiTheme="minorHAnsi" w:hAnsiTheme="minorHAnsi" w:cstheme="minorHAnsi"/>
          <w:b/>
          <w:sz w:val="24"/>
          <w:szCs w:val="24"/>
          <w:u w:val="single"/>
        </w:rPr>
        <w:t>PROCEDURE</w:t>
      </w:r>
    </w:p>
    <w:p w14:paraId="23819064" w14:textId="77777777" w:rsidR="0091131E" w:rsidRPr="008A5ACB" w:rsidRDefault="0091131E" w:rsidP="00AE343D">
      <w:pPr>
        <w:pStyle w:val="Textebrut"/>
        <w:tabs>
          <w:tab w:val="left" w:pos="1843"/>
        </w:tabs>
        <w:jc w:val="both"/>
        <w:rPr>
          <w:rFonts w:asciiTheme="minorHAnsi" w:hAnsiTheme="minorHAnsi" w:cstheme="minorHAnsi"/>
          <w:sz w:val="22"/>
          <w:szCs w:val="22"/>
        </w:rPr>
      </w:pPr>
    </w:p>
    <w:p w14:paraId="3C8D15C2" w14:textId="77777777" w:rsidR="0091131E" w:rsidRPr="008A5ACB" w:rsidRDefault="0091131E" w:rsidP="0091131E">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0B888D9E" w14:textId="77777777" w:rsidR="0091131E" w:rsidRPr="008A5ACB" w:rsidRDefault="0091131E" w:rsidP="00AE343D">
      <w:pPr>
        <w:pStyle w:val="Textebrut"/>
        <w:tabs>
          <w:tab w:val="left" w:pos="1843"/>
        </w:tabs>
        <w:jc w:val="both"/>
        <w:rPr>
          <w:rFonts w:asciiTheme="minorHAnsi" w:hAnsiTheme="minorHAnsi" w:cstheme="minorHAnsi"/>
          <w:sz w:val="22"/>
          <w:szCs w:val="22"/>
          <w:lang w:val="fr-FR"/>
        </w:rPr>
      </w:pPr>
    </w:p>
    <w:p w14:paraId="10ADAD95" w14:textId="77777777"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71E8F608" w14:textId="77777777"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113386FF" w14:textId="77777777" w:rsidR="00A56F5A" w:rsidRPr="008A5ACB" w:rsidRDefault="00A56F5A" w:rsidP="004F1F6E">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w:t>
      </w:r>
      <w:r w:rsidR="00CA0AE0" w:rsidRPr="008A5ACB">
        <w:rPr>
          <w:rFonts w:asciiTheme="minorHAnsi" w:eastAsia="Times New Roman" w:hAnsiTheme="minorHAnsi" w:cstheme="minorHAnsi"/>
          <w:kern w:val="0"/>
          <w:sz w:val="22"/>
          <w:szCs w:val="22"/>
          <w:lang w:val="fr-FR" w:eastAsia="en-US"/>
        </w:rPr>
        <w:t xml:space="preserve"> et ses annexes</w:t>
      </w:r>
      <w:r w:rsidRPr="008A5ACB">
        <w:rPr>
          <w:rFonts w:asciiTheme="minorHAnsi" w:eastAsia="Times New Roman" w:hAnsiTheme="minorHAnsi" w:cstheme="minorHAnsi"/>
          <w:kern w:val="0"/>
          <w:sz w:val="22"/>
          <w:szCs w:val="22"/>
          <w:lang w:val="fr-FR" w:eastAsia="en-US"/>
        </w:rPr>
        <w:t xml:space="preserve"> reçue</w:t>
      </w:r>
      <w:r w:rsidR="000F785A">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4F1F6E">
        <w:rPr>
          <w:rFonts w:asciiTheme="minorHAnsi" w:eastAsia="Times New Roman" w:hAnsiTheme="minorHAnsi" w:cstheme="minorHAnsi"/>
          <w:kern w:val="0"/>
          <w:sz w:val="22"/>
          <w:szCs w:val="22"/>
          <w:lang w:val="fr-FR" w:eastAsia="en-US"/>
        </w:rPr>
        <w:t>12/04/2022.</w:t>
      </w:r>
    </w:p>
    <w:p w14:paraId="00CEA24F" w14:textId="77777777" w:rsidR="00E40AC4" w:rsidRPr="008A5ACB" w:rsidRDefault="00CA0AE0" w:rsidP="00E40AC4">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00E40AC4" w:rsidRPr="008A5ACB">
        <w:rPr>
          <w:rFonts w:asciiTheme="minorHAnsi" w:eastAsia="Times New Roman" w:hAnsiTheme="minorHAnsi" w:cstheme="minorHAnsi"/>
          <w:spacing w:val="-2"/>
          <w:kern w:val="0"/>
          <w:sz w:val="22"/>
          <w:szCs w:val="22"/>
          <w:lang w:val="fr-FR" w:eastAsia="en-US"/>
        </w:rPr>
        <w:t>dossier de l’Auditorat du Travail.</w:t>
      </w:r>
    </w:p>
    <w:p w14:paraId="1235509F"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2262A5C7"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4F1F6E">
        <w:rPr>
          <w:rFonts w:asciiTheme="minorHAnsi" w:eastAsia="Times New Roman" w:hAnsiTheme="minorHAnsi" w:cstheme="minorHAnsi"/>
          <w:b/>
          <w:kern w:val="0"/>
          <w:sz w:val="22"/>
          <w:szCs w:val="22"/>
          <w:lang w:eastAsia="en-US"/>
        </w:rPr>
        <w:t>21/04/2022</w:t>
      </w:r>
      <w:r w:rsidRPr="008A5ACB">
        <w:rPr>
          <w:rFonts w:asciiTheme="minorHAnsi" w:eastAsia="Times New Roman" w:hAnsiTheme="minorHAnsi" w:cstheme="minorHAnsi"/>
          <w:kern w:val="0"/>
          <w:sz w:val="22"/>
          <w:szCs w:val="22"/>
          <w:lang w:eastAsia="en-US"/>
        </w:rPr>
        <w:t>.</w:t>
      </w:r>
    </w:p>
    <w:p w14:paraId="3D7E833F"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397DCFB5" w14:textId="77777777" w:rsidR="0068109E" w:rsidRPr="008A5ACB" w:rsidRDefault="0068109E" w:rsidP="0068109E">
      <w:pPr>
        <w:widowControl/>
        <w:tabs>
          <w:tab w:val="left" w:pos="-720"/>
        </w:tabs>
        <w:jc w:val="both"/>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à cette même audience, après la clôture des débats, </w:t>
      </w:r>
      <w:r w:rsidR="004F1F6E">
        <w:rPr>
          <w:rFonts w:asciiTheme="minorHAnsi" w:eastAsia="Times New Roman" w:hAnsiTheme="minorHAnsi" w:cstheme="minorHAnsi"/>
          <w:b/>
          <w:spacing w:val="-2"/>
          <w:kern w:val="0"/>
          <w:sz w:val="22"/>
          <w:szCs w:val="22"/>
          <w:lang w:val="fr-FR" w:eastAsia="en-US"/>
        </w:rPr>
        <w:t xml:space="preserve">M. </w:t>
      </w:r>
      <w:r w:rsidRPr="008A5ACB">
        <w:rPr>
          <w:rFonts w:asciiTheme="minorHAnsi" w:eastAsia="Times New Roman" w:hAnsiTheme="minorHAnsi" w:cstheme="minorHAnsi"/>
          <w:b/>
          <w:spacing w:val="-2"/>
          <w:kern w:val="0"/>
          <w:sz w:val="22"/>
          <w:szCs w:val="22"/>
          <w:lang w:val="fr-FR" w:eastAsia="en-US"/>
        </w:rPr>
        <w:t>D'AGLIANO JORDAN, Substitut de l'Auditeur</w:t>
      </w:r>
      <w:r w:rsidRPr="008A5ACB">
        <w:rPr>
          <w:rFonts w:asciiTheme="minorHAnsi" w:eastAsia="Times New Roman" w:hAnsiTheme="minorHAnsi" w:cstheme="minorHAnsi"/>
          <w:spacing w:val="-2"/>
          <w:kern w:val="0"/>
          <w:sz w:val="22"/>
          <w:szCs w:val="22"/>
          <w:lang w:val="fr-FR" w:eastAsia="en-US"/>
        </w:rPr>
        <w:t xml:space="preserve"> en son avis auquel </w:t>
      </w:r>
      <w:r w:rsidR="004F1F6E">
        <w:rPr>
          <w:rFonts w:asciiTheme="minorHAnsi" w:eastAsia="Times New Roman" w:hAnsiTheme="minorHAnsi" w:cstheme="minorHAnsi"/>
          <w:spacing w:val="-2"/>
          <w:kern w:val="0"/>
          <w:sz w:val="22"/>
          <w:szCs w:val="22"/>
          <w:lang w:val="fr-FR" w:eastAsia="en-US"/>
        </w:rPr>
        <w:t>les parties ont</w:t>
      </w:r>
      <w:r w:rsidRPr="008A5ACB">
        <w:rPr>
          <w:rFonts w:asciiTheme="minorHAnsi" w:eastAsia="Times New Roman" w:hAnsiTheme="minorHAnsi" w:cstheme="minorHAnsi"/>
          <w:spacing w:val="-2"/>
          <w:kern w:val="0"/>
          <w:sz w:val="22"/>
          <w:szCs w:val="22"/>
          <w:lang w:val="fr-FR" w:eastAsia="en-US"/>
        </w:rPr>
        <w:t xml:space="preserve"> répliqué.</w:t>
      </w:r>
    </w:p>
    <w:p w14:paraId="2A961D62" w14:textId="77777777" w:rsidR="000F785A" w:rsidRDefault="000F785A" w:rsidP="00E40AC4">
      <w:pPr>
        <w:pStyle w:val="Textebrut"/>
        <w:tabs>
          <w:tab w:val="left" w:pos="1843"/>
        </w:tabs>
        <w:jc w:val="both"/>
        <w:rPr>
          <w:rFonts w:asciiTheme="minorHAnsi" w:hAnsiTheme="minorHAnsi" w:cstheme="minorHAnsi"/>
          <w:b/>
          <w:sz w:val="24"/>
          <w:szCs w:val="24"/>
          <w:u w:val="single"/>
          <w:lang w:val="fr-FR"/>
        </w:rPr>
      </w:pPr>
    </w:p>
    <w:p w14:paraId="5BF20F24" w14:textId="77777777" w:rsidR="00E40AC4" w:rsidRPr="008A5ACB" w:rsidRDefault="00E40AC4" w:rsidP="00E40AC4">
      <w:pPr>
        <w:pStyle w:val="Textebrut"/>
        <w:tabs>
          <w:tab w:val="left" w:pos="1843"/>
        </w:tabs>
        <w:jc w:val="both"/>
        <w:rPr>
          <w:rFonts w:asciiTheme="minorHAnsi" w:hAnsiTheme="minorHAnsi" w:cstheme="minorHAnsi"/>
          <w:b/>
          <w:sz w:val="24"/>
          <w:szCs w:val="24"/>
          <w:u w:val="single"/>
          <w:lang w:val="fr-FR"/>
        </w:rPr>
      </w:pPr>
      <w:r w:rsidRPr="008A5ACB">
        <w:rPr>
          <w:rFonts w:asciiTheme="minorHAnsi" w:hAnsiTheme="minorHAnsi" w:cstheme="minorHAnsi"/>
          <w:b/>
          <w:sz w:val="24"/>
          <w:szCs w:val="24"/>
          <w:u w:val="single"/>
          <w:lang w:val="fr-FR"/>
        </w:rPr>
        <w:t>RECEVABILITE</w:t>
      </w:r>
    </w:p>
    <w:p w14:paraId="703BD069"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1B74168"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La demande est recevable pour avoir été introduite dans les formes et délai légaux devant la juridiction compétente.</w:t>
      </w:r>
    </w:p>
    <w:p w14:paraId="2E5516F6" w14:textId="77777777" w:rsidR="00B02C6F" w:rsidRPr="004F1F6E" w:rsidRDefault="00B02C6F" w:rsidP="00B02C6F">
      <w:pPr>
        <w:widowControl/>
        <w:suppressAutoHyphens w:val="0"/>
        <w:autoSpaceDN/>
        <w:spacing w:after="160" w:line="256" w:lineRule="auto"/>
        <w:textAlignment w:val="auto"/>
        <w:rPr>
          <w:rFonts w:ascii="Calibri" w:eastAsia="Calibri" w:hAnsi="Calibri" w:cs="Calibri"/>
          <w:kern w:val="0"/>
          <w:sz w:val="22"/>
          <w:szCs w:val="22"/>
          <w:lang w:eastAsia="en-US"/>
        </w:rPr>
      </w:pPr>
    </w:p>
    <w:p w14:paraId="115EAF97"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u w:val="single"/>
          <w:lang w:eastAsia="en-US"/>
        </w:rPr>
      </w:pPr>
      <w:r w:rsidRPr="004F1F6E">
        <w:rPr>
          <w:rFonts w:ascii="Calibri" w:eastAsia="Calibri" w:hAnsi="Calibri" w:cs="Calibri"/>
          <w:kern w:val="0"/>
          <w:sz w:val="22"/>
          <w:szCs w:val="22"/>
          <w:u w:val="single"/>
          <w:lang w:eastAsia="en-US"/>
        </w:rPr>
        <w:t>Objet de la demande :</w:t>
      </w:r>
    </w:p>
    <w:p w14:paraId="7882ED9F"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Une décision de FEDASIL du 24 mars 2022 modifiant le code 207 de la partie demanderesse en lui désignant un code « no show », suite au fait qu’elle ne s’est pas rendue à un rendez-vous ICAM.</w:t>
      </w:r>
    </w:p>
    <w:p w14:paraId="51E2EEB0"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u w:val="single"/>
          <w:lang w:eastAsia="en-US"/>
        </w:rPr>
      </w:pPr>
      <w:r w:rsidRPr="004F1F6E">
        <w:rPr>
          <w:rFonts w:ascii="Calibri" w:eastAsia="Calibri" w:hAnsi="Calibri" w:cs="Calibri"/>
          <w:kern w:val="0"/>
          <w:sz w:val="22"/>
          <w:szCs w:val="22"/>
          <w:u w:val="single"/>
          <w:lang w:eastAsia="en-US"/>
        </w:rPr>
        <w:lastRenderedPageBreak/>
        <w:t>Les faits :</w:t>
      </w:r>
    </w:p>
    <w:p w14:paraId="09EBAE95"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La partie demanderesse est née le 12 mars 1996 au Rwanda.</w:t>
      </w:r>
    </w:p>
    <w:p w14:paraId="31953909"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Elle a introduit une demande de protection internationale en Belgique en date du 12 octobre 2021.</w:t>
      </w:r>
    </w:p>
    <w:p w14:paraId="44B9DCDF"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Suite à sa demande de protection internationale, elle est hébergée au centre d’accueil de Fraipont géré par un partenaire de FEDASIL.</w:t>
      </w:r>
    </w:p>
    <w:p w14:paraId="295B1F3F"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Dans le cadre de l’application du règlement Dublin III, l’Office des étrangers adopte un ordre de quitter le territoire qui a été notifié le 21 février 2022.</w:t>
      </w:r>
    </w:p>
    <w:p w14:paraId="27CA6B43"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Le 1</w:t>
      </w:r>
      <w:r w:rsidRPr="004F1F6E">
        <w:rPr>
          <w:rFonts w:ascii="Calibri" w:eastAsia="Calibri" w:hAnsi="Calibri" w:cs="Calibri"/>
          <w:kern w:val="0"/>
          <w:sz w:val="22"/>
          <w:szCs w:val="22"/>
          <w:vertAlign w:val="superscript"/>
          <w:lang w:eastAsia="en-US"/>
        </w:rPr>
        <w:t>er</w:t>
      </w:r>
      <w:r w:rsidRPr="004F1F6E">
        <w:rPr>
          <w:rFonts w:ascii="Calibri" w:eastAsia="Calibri" w:hAnsi="Calibri" w:cs="Calibri"/>
          <w:kern w:val="0"/>
          <w:sz w:val="22"/>
          <w:szCs w:val="22"/>
          <w:lang w:eastAsia="en-US"/>
        </w:rPr>
        <w:t xml:space="preserve"> mars 2022, un recours est introduit au Conseil du contentieux des étrangers à l’encontre de l’annexe 26 quater.</w:t>
      </w:r>
    </w:p>
    <w:p w14:paraId="1B81A5BC"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Le 24 février 2022, FEDASIL modifie le code 207 du demandeur en lui désignant la structure d’accueil de Mouscron en place Dublin.</w:t>
      </w:r>
    </w:p>
    <w:p w14:paraId="57BFE035"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Par ordonnance du 21 mars 2022, les effets de cette décision sont suspendus par Madame la présidente du tribunal du travail de Liège, jusqu’à l’intervention du juge du fond.</w:t>
      </w:r>
    </w:p>
    <w:p w14:paraId="770932F5"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Entre-temps, la partie demanderesse a été convoquée à un entretien ICAM.</w:t>
      </w:r>
    </w:p>
    <w:p w14:paraId="36F4DBD0"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Elle ne s’y est pas rendue.</w:t>
      </w:r>
    </w:p>
    <w:p w14:paraId="6AA1894F"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C’est dans ce contexte qu’intervient la décision litigieuse.</w:t>
      </w:r>
    </w:p>
    <w:p w14:paraId="521D983B"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p>
    <w:p w14:paraId="5465E4ED" w14:textId="77777777" w:rsidR="00B02C6F" w:rsidRPr="00D96DC4" w:rsidRDefault="00B02C6F" w:rsidP="00D96DC4">
      <w:pPr>
        <w:widowControl/>
        <w:suppressAutoHyphens w:val="0"/>
        <w:autoSpaceDN/>
        <w:spacing w:after="160" w:line="256" w:lineRule="auto"/>
        <w:jc w:val="both"/>
        <w:textAlignment w:val="auto"/>
        <w:rPr>
          <w:rFonts w:ascii="Calibri" w:eastAsia="Calibri" w:hAnsi="Calibri" w:cs="Calibri"/>
          <w:kern w:val="0"/>
          <w:sz w:val="22"/>
          <w:szCs w:val="22"/>
          <w:u w:val="single"/>
          <w:lang w:eastAsia="en-US"/>
        </w:rPr>
      </w:pPr>
      <w:r w:rsidRPr="004F1F6E">
        <w:rPr>
          <w:rFonts w:ascii="Calibri" w:eastAsia="Calibri" w:hAnsi="Calibri" w:cs="Calibri"/>
          <w:kern w:val="0"/>
          <w:sz w:val="22"/>
          <w:szCs w:val="22"/>
          <w:u w:val="single"/>
          <w:lang w:eastAsia="en-US"/>
        </w:rPr>
        <w:t>Discussion :</w:t>
      </w:r>
    </w:p>
    <w:p w14:paraId="640C3B9A"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Avant toute autre considération, la partie demanderesse sollicite l’annulation de la décision contestée sur base d’une absence de motivation individualisée.</w:t>
      </w:r>
    </w:p>
    <w:p w14:paraId="4457652D"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La décision contestée est motivée comme suit :</w:t>
      </w:r>
    </w:p>
    <w:p w14:paraId="67D14E34" w14:textId="77777777" w:rsidR="00B02C6F" w:rsidRPr="004F1F6E" w:rsidRDefault="00B02C6F" w:rsidP="00B02C6F">
      <w:pPr>
        <w:widowControl/>
        <w:shd w:val="clear" w:color="auto" w:fill="FFFFFF"/>
        <w:suppressAutoHyphens w:val="0"/>
        <w:autoSpaceDN/>
        <w:jc w:val="both"/>
        <w:textAlignment w:val="auto"/>
        <w:rPr>
          <w:rFonts w:ascii="Calibri" w:eastAsia="Times New Roman" w:hAnsi="Calibri" w:cs="Calibri"/>
          <w:i/>
          <w:kern w:val="0"/>
          <w:sz w:val="22"/>
          <w:szCs w:val="22"/>
          <w:lang w:eastAsia="en-GB"/>
        </w:rPr>
      </w:pPr>
      <w:r w:rsidRPr="004F1F6E">
        <w:rPr>
          <w:rFonts w:ascii="Calibri" w:eastAsia="Times New Roman" w:hAnsi="Calibri" w:cs="Calibri"/>
          <w:i/>
          <w:kern w:val="0"/>
          <w:sz w:val="22"/>
          <w:szCs w:val="22"/>
          <w:lang w:eastAsia="en-GB"/>
        </w:rPr>
        <w:t>« …L’Agence a été informée le 24/02/2022 que vous n’avez pas donné suite à cette convocation et que vous n’aviez fourni aucun justificatif de votre absence. L’article 4 §1, 2° de la loi du 12 janvier 2007 sur l’accueil des demandeurs d’asile et de certaines autres catégories d’étrangers prévoit que :  « § 1er. L'Agence peut limiter ou, dans des cas exceptionnels, retirer le droit à l'aide matérielle :[...] 2° lorsqu'un demandeur d'asile ne respecte pas l'obligation de se présenter, ne répond pas aux demandes d'information ou ne se rend pas aux entretiens personnels concernant la procédure d'asile dans un délai raisonnable …».</w:t>
      </w:r>
    </w:p>
    <w:p w14:paraId="63B21F71" w14:textId="77777777" w:rsidR="00B02C6F" w:rsidRPr="004F1F6E" w:rsidRDefault="00B02C6F" w:rsidP="00B02C6F">
      <w:pPr>
        <w:widowControl/>
        <w:shd w:val="clear" w:color="auto" w:fill="FFFFFF"/>
        <w:suppressAutoHyphens w:val="0"/>
        <w:autoSpaceDN/>
        <w:jc w:val="both"/>
        <w:textAlignment w:val="auto"/>
        <w:rPr>
          <w:rFonts w:ascii="Calibri" w:eastAsia="Times New Roman" w:hAnsi="Calibri" w:cs="Calibri"/>
          <w:i/>
          <w:kern w:val="0"/>
          <w:sz w:val="22"/>
          <w:szCs w:val="22"/>
          <w:lang w:eastAsia="en-GB"/>
        </w:rPr>
      </w:pPr>
    </w:p>
    <w:p w14:paraId="436D2A3C"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Si FEDASIL cite avec raison l’article 4 de la loi du 12 janvier 2007, le tribunal ne peut s’empêcher de poursuivre la lecture de ce même article :</w:t>
      </w:r>
    </w:p>
    <w:p w14:paraId="4DFA271F"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kern w:val="0"/>
          <w:sz w:val="22"/>
          <w:szCs w:val="22"/>
          <w:lang w:eastAsia="en-US"/>
        </w:rPr>
      </w:pPr>
    </w:p>
    <w:p w14:paraId="10BBBC9C" w14:textId="77777777" w:rsidR="00B02C6F" w:rsidRPr="004F1F6E" w:rsidRDefault="00B02C6F" w:rsidP="00B02C6F">
      <w:pPr>
        <w:widowControl/>
        <w:shd w:val="clear" w:color="auto" w:fill="FFFFFF"/>
        <w:suppressAutoHyphens w:val="0"/>
        <w:autoSpaceDN/>
        <w:textAlignment w:val="auto"/>
        <w:rPr>
          <w:rFonts w:ascii="Calibri" w:eastAsia="Calibri" w:hAnsi="Calibri" w:cs="Calibri"/>
          <w:bCs/>
          <w:i/>
          <w:color w:val="000000"/>
          <w:kern w:val="0"/>
          <w:sz w:val="22"/>
          <w:szCs w:val="22"/>
          <w:lang w:eastAsia="en-US"/>
        </w:rPr>
      </w:pPr>
      <w:r w:rsidRPr="004F1F6E">
        <w:rPr>
          <w:rFonts w:ascii="Calibri" w:eastAsia="Calibri" w:hAnsi="Calibri" w:cs="Calibri"/>
          <w:bCs/>
          <w:i/>
          <w:color w:val="000000"/>
          <w:kern w:val="0"/>
          <w:sz w:val="22"/>
          <w:szCs w:val="22"/>
          <w:lang w:eastAsia="en-US"/>
        </w:rPr>
        <w:t>« § 3. Les décisions portant limitation ou retrait du bénéfice des conditions matérielles d'accueil visées au présent article sont individuellement motivées. Elles prennent en considération la situation particulière de la personne concernée, en particulier des personnes visées à l'article 36 de la même loi, et compte tenu du principe de proportionnalité.</w:t>
      </w:r>
      <w:r w:rsidRPr="004F1F6E">
        <w:rPr>
          <w:rFonts w:ascii="Calibri" w:eastAsia="Calibri" w:hAnsi="Calibri" w:cs="Calibri"/>
          <w:bCs/>
          <w:i/>
          <w:color w:val="000000"/>
          <w:kern w:val="0"/>
          <w:sz w:val="22"/>
          <w:szCs w:val="22"/>
          <w:lang w:eastAsia="en-US"/>
        </w:rPr>
        <w:br/>
        <w:t>   § 4. Le droit à l'accompagnement médical tel que visé aux articles 24 et 25 et le droit à un niveau de vie digne restent cependant garantis au demandeur d'asile visé dans le présent article. »</w:t>
      </w:r>
    </w:p>
    <w:p w14:paraId="0D3F792D" w14:textId="77777777" w:rsidR="00B02C6F" w:rsidRPr="004F1F6E" w:rsidRDefault="00B02C6F" w:rsidP="00B02C6F">
      <w:pPr>
        <w:widowControl/>
        <w:shd w:val="clear" w:color="auto" w:fill="FFFFFF"/>
        <w:suppressAutoHyphens w:val="0"/>
        <w:autoSpaceDN/>
        <w:textAlignment w:val="auto"/>
        <w:rPr>
          <w:rFonts w:ascii="Calibri" w:eastAsia="Calibri" w:hAnsi="Calibri" w:cs="Calibri"/>
          <w:bCs/>
          <w:i/>
          <w:color w:val="000000"/>
          <w:kern w:val="0"/>
          <w:sz w:val="22"/>
          <w:szCs w:val="22"/>
          <w:lang w:eastAsia="en-US"/>
        </w:rPr>
      </w:pPr>
    </w:p>
    <w:p w14:paraId="57187848"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r w:rsidRPr="004F1F6E">
        <w:rPr>
          <w:rFonts w:ascii="Calibri" w:eastAsia="Calibri" w:hAnsi="Calibri" w:cs="Calibri"/>
          <w:color w:val="000000"/>
          <w:kern w:val="0"/>
          <w:sz w:val="22"/>
          <w:szCs w:val="22"/>
          <w:lang w:eastAsia="en-US"/>
        </w:rPr>
        <w:lastRenderedPageBreak/>
        <w:t>Ainsi, à tout le moins, alors que le droit à un niveau de vie digne reste garanti au demandeur d’asile visé par l’article 4, on peut s’étonner de ce que la décision contestée n’explique en rien comment FEDASIL compte garantir un niveau de vie digne au demandeur (logement, nourriture, hygiène corporelle,…).</w:t>
      </w:r>
    </w:p>
    <w:p w14:paraId="60CB4031"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p>
    <w:p w14:paraId="706A7010"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r w:rsidRPr="004F1F6E">
        <w:rPr>
          <w:rFonts w:ascii="Calibri" w:eastAsia="Calibri" w:hAnsi="Calibri" w:cs="Calibri"/>
          <w:color w:val="000000"/>
          <w:kern w:val="0"/>
          <w:sz w:val="22"/>
          <w:szCs w:val="22"/>
          <w:lang w:eastAsia="en-US"/>
        </w:rPr>
        <w:t xml:space="preserve">Le tribunal constate </w:t>
      </w:r>
      <w:r w:rsidRPr="004F1F6E">
        <w:rPr>
          <w:rFonts w:ascii="Calibri" w:eastAsia="Calibri" w:hAnsi="Calibri" w:cs="Calibri"/>
          <w:color w:val="000000"/>
          <w:kern w:val="0"/>
          <w:sz w:val="22"/>
          <w:szCs w:val="22"/>
          <w:u w:val="single"/>
          <w:lang w:eastAsia="en-US"/>
        </w:rPr>
        <w:t>d’une part</w:t>
      </w:r>
      <w:r w:rsidRPr="004F1F6E">
        <w:rPr>
          <w:rFonts w:ascii="Calibri" w:eastAsia="Calibri" w:hAnsi="Calibri" w:cs="Calibri"/>
          <w:color w:val="000000"/>
          <w:kern w:val="0"/>
          <w:sz w:val="22"/>
          <w:szCs w:val="22"/>
          <w:lang w:eastAsia="en-US"/>
        </w:rPr>
        <w:t xml:space="preserve">, en application du paragraphe 3 l’article § 3 de la loi du 12 janvier 2007, que la limitation de l’accueil est une </w:t>
      </w:r>
      <w:r w:rsidRPr="004F1F6E">
        <w:rPr>
          <w:rFonts w:ascii="Calibri" w:eastAsia="Calibri" w:hAnsi="Calibri" w:cs="Calibri"/>
          <w:b/>
          <w:color w:val="000000"/>
          <w:kern w:val="0"/>
          <w:sz w:val="22"/>
          <w:szCs w:val="22"/>
          <w:lang w:eastAsia="en-US"/>
        </w:rPr>
        <w:t>possibilité</w:t>
      </w:r>
      <w:r w:rsidRPr="004F1F6E">
        <w:rPr>
          <w:rFonts w:ascii="Calibri" w:eastAsia="Calibri" w:hAnsi="Calibri" w:cs="Calibri"/>
          <w:color w:val="000000"/>
          <w:kern w:val="0"/>
          <w:sz w:val="22"/>
          <w:szCs w:val="22"/>
          <w:lang w:eastAsia="en-US"/>
        </w:rPr>
        <w:t>, et qu’en cas d’application de cette possibilité, FEDASIL doit motiver individuellement sa décision.</w:t>
      </w:r>
    </w:p>
    <w:p w14:paraId="3E5A14F7"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p>
    <w:p w14:paraId="20E32B03"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i/>
          <w:color w:val="000000"/>
          <w:kern w:val="0"/>
          <w:sz w:val="22"/>
          <w:szCs w:val="22"/>
          <w:lang w:eastAsia="en-US"/>
        </w:rPr>
      </w:pPr>
      <w:r w:rsidRPr="004F1F6E">
        <w:rPr>
          <w:rFonts w:ascii="Calibri" w:eastAsia="Calibri" w:hAnsi="Calibri" w:cs="Calibri"/>
          <w:color w:val="000000"/>
          <w:kern w:val="0"/>
          <w:sz w:val="22"/>
          <w:szCs w:val="22"/>
          <w:lang w:eastAsia="en-US"/>
        </w:rPr>
        <w:t xml:space="preserve">À l’audience publique, Monsieur l’auditeur du travail dépose une « FAQ » </w:t>
      </w:r>
      <w:r w:rsidRPr="004F1F6E">
        <w:rPr>
          <w:rFonts w:ascii="Calibri" w:eastAsia="Calibri" w:hAnsi="Calibri" w:cs="Calibri"/>
          <w:i/>
          <w:color w:val="000000"/>
          <w:kern w:val="0"/>
          <w:sz w:val="22"/>
          <w:szCs w:val="22"/>
          <w:lang w:eastAsia="en-US"/>
        </w:rPr>
        <w:t xml:space="preserve">«  </w:t>
      </w:r>
      <w:r w:rsidR="00880F65">
        <w:rPr>
          <w:rFonts w:ascii="Calibri" w:eastAsia="Calibri" w:hAnsi="Calibri" w:cs="Calibri"/>
          <w:i/>
          <w:color w:val="000000"/>
          <w:kern w:val="0"/>
          <w:sz w:val="22"/>
          <w:szCs w:val="22"/>
          <w:lang w:eastAsia="en-US"/>
        </w:rPr>
        <w:t xml:space="preserve">limitation de l’aide matérielle </w:t>
      </w:r>
      <w:r w:rsidRPr="004F1F6E">
        <w:rPr>
          <w:rFonts w:ascii="Calibri" w:eastAsia="Calibri" w:hAnsi="Calibri" w:cs="Calibri"/>
          <w:i/>
          <w:color w:val="000000"/>
          <w:kern w:val="0"/>
          <w:sz w:val="22"/>
          <w:szCs w:val="22"/>
          <w:lang w:eastAsia="en-US"/>
        </w:rPr>
        <w:t>en cas de non présentation au rendez-vous de l’O.E. ».</w:t>
      </w:r>
    </w:p>
    <w:p w14:paraId="45F5DF6A"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i/>
          <w:color w:val="000000"/>
          <w:kern w:val="0"/>
          <w:sz w:val="22"/>
          <w:szCs w:val="22"/>
          <w:lang w:eastAsia="en-US"/>
        </w:rPr>
      </w:pPr>
    </w:p>
    <w:p w14:paraId="0488D0BC"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r w:rsidRPr="004F1F6E">
        <w:rPr>
          <w:rFonts w:ascii="Calibri" w:eastAsia="Calibri" w:hAnsi="Calibri" w:cs="Calibri"/>
          <w:color w:val="000000"/>
          <w:kern w:val="0"/>
          <w:sz w:val="22"/>
          <w:szCs w:val="22"/>
          <w:lang w:eastAsia="en-US"/>
        </w:rPr>
        <w:t>Il ressort de ce document, notamment, que FEDASIL a décidé de systématise</w:t>
      </w:r>
      <w:r w:rsidR="008F2213">
        <w:rPr>
          <w:rFonts w:ascii="Calibri" w:eastAsia="Calibri" w:hAnsi="Calibri" w:cs="Calibri"/>
          <w:color w:val="000000"/>
          <w:kern w:val="0"/>
          <w:sz w:val="22"/>
          <w:szCs w:val="22"/>
          <w:lang w:eastAsia="en-US"/>
        </w:rPr>
        <w:t xml:space="preserve">r les désignations de code 207 </w:t>
      </w:r>
      <w:r w:rsidRPr="004F1F6E">
        <w:rPr>
          <w:rFonts w:ascii="Calibri" w:eastAsia="Calibri" w:hAnsi="Calibri" w:cs="Calibri"/>
          <w:color w:val="000000"/>
          <w:kern w:val="0"/>
          <w:sz w:val="22"/>
          <w:szCs w:val="22"/>
          <w:lang w:eastAsia="en-US"/>
        </w:rPr>
        <w:t>« No Show », lorsque le demandeur de protection internationale ne se rend pas à un rendez-vous fixé par l’Office des étrangers.</w:t>
      </w:r>
    </w:p>
    <w:p w14:paraId="0FBC6D01"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p>
    <w:p w14:paraId="4AAE7563"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r w:rsidRPr="004F1F6E">
        <w:rPr>
          <w:rFonts w:ascii="Calibri" w:eastAsia="Calibri" w:hAnsi="Calibri" w:cs="Calibri"/>
          <w:color w:val="000000"/>
          <w:kern w:val="0"/>
          <w:sz w:val="22"/>
          <w:szCs w:val="22"/>
          <w:lang w:eastAsia="en-US"/>
        </w:rPr>
        <w:t>Cette pratique globalisée viole le paragraphe 3 de l’article 4 de la loi du 12 janvier 2007, en ce qu’elle est aux antipodes d’une approche individualisée, qui dans le présent cas, ne ressort manifestement pas de la motivation stéréotypée de la décision contestée.</w:t>
      </w:r>
    </w:p>
    <w:p w14:paraId="21DA2F62"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p>
    <w:p w14:paraId="4A5882F7"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r w:rsidRPr="004F1F6E">
        <w:rPr>
          <w:rFonts w:ascii="Calibri" w:eastAsia="Calibri" w:hAnsi="Calibri" w:cs="Calibri"/>
          <w:color w:val="000000"/>
          <w:kern w:val="0"/>
          <w:sz w:val="22"/>
          <w:szCs w:val="22"/>
          <w:lang w:eastAsia="en-US"/>
        </w:rPr>
        <w:t>Dans le cadre d’une problématique administrative différente (demandes d’asile multiples), la Cour du travail de Mons a constaté, elle aussi, qu’en vertu de l’article 4 §3 du 12 de la loi du 12 janvier 2007, il ne pouvait y avoir de fin d’aide matérielle sans motivation individualisée (qualifiant la décision de FEDASIL de manifestement irrégulière, et constituant une voie de fait)</w:t>
      </w:r>
      <w:r w:rsidRPr="004F1F6E">
        <w:rPr>
          <w:rFonts w:ascii="Calibri" w:eastAsia="Calibri" w:hAnsi="Calibri" w:cs="Calibri"/>
          <w:color w:val="000000"/>
          <w:kern w:val="0"/>
          <w:sz w:val="22"/>
          <w:szCs w:val="22"/>
          <w:vertAlign w:val="superscript"/>
          <w:lang w:eastAsia="en-US"/>
        </w:rPr>
        <w:footnoteReference w:id="1"/>
      </w:r>
      <w:r w:rsidRPr="004F1F6E">
        <w:rPr>
          <w:rFonts w:ascii="Calibri" w:eastAsia="Calibri" w:hAnsi="Calibri" w:cs="Calibri"/>
          <w:color w:val="000000"/>
          <w:kern w:val="0"/>
          <w:sz w:val="22"/>
          <w:szCs w:val="22"/>
          <w:lang w:eastAsia="en-US"/>
        </w:rPr>
        <w:t>.</w:t>
      </w:r>
    </w:p>
    <w:p w14:paraId="40A518B2"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p>
    <w:p w14:paraId="18B12BC6"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r w:rsidRPr="004F1F6E">
        <w:rPr>
          <w:rFonts w:ascii="Calibri" w:eastAsia="Calibri" w:hAnsi="Calibri" w:cs="Calibri"/>
          <w:color w:val="000000"/>
          <w:kern w:val="0"/>
          <w:sz w:val="22"/>
          <w:szCs w:val="22"/>
          <w:u w:val="single"/>
          <w:lang w:eastAsia="en-US"/>
        </w:rPr>
        <w:t>D’autre part</w:t>
      </w:r>
      <w:r w:rsidRPr="004F1F6E">
        <w:rPr>
          <w:rFonts w:ascii="Calibri" w:eastAsia="Calibri" w:hAnsi="Calibri" w:cs="Calibri"/>
          <w:color w:val="000000"/>
          <w:kern w:val="0"/>
          <w:sz w:val="22"/>
          <w:szCs w:val="22"/>
          <w:lang w:eastAsia="en-US"/>
        </w:rPr>
        <w:t>, en application du paragraphe 4 de l’article 4 de la loi du 12 janvier 2007, FEDASIL doit garantir la dignité humaine des personnes, même lorsqu’il prend la décision de limiter l’accueil à la seule aide médicale urgente.</w:t>
      </w:r>
    </w:p>
    <w:p w14:paraId="5FE90CDD"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p>
    <w:p w14:paraId="0A9F747F"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r w:rsidRPr="004F1F6E">
        <w:rPr>
          <w:rFonts w:ascii="Calibri" w:eastAsia="Calibri" w:hAnsi="Calibri" w:cs="Calibri"/>
          <w:color w:val="000000"/>
          <w:kern w:val="0"/>
          <w:sz w:val="22"/>
          <w:szCs w:val="22"/>
          <w:lang w:eastAsia="en-US"/>
        </w:rPr>
        <w:t>La décision contestée n’explique en rien à la partie demanderesse quelles sont les mesures individuelles arrêtées par FEDASIL dans son cas, pour l’avenir, et qui lui permettront d’avoir un toit en dessous duquel dormir chaque nuit, de la nourriture en suffisance chaque jour, l’accès continu à des lieux o</w:t>
      </w:r>
      <w:r w:rsidR="008F2213">
        <w:rPr>
          <w:rFonts w:ascii="Calibri" w:eastAsia="Calibri" w:hAnsi="Calibri" w:cs="Calibri"/>
          <w:color w:val="000000"/>
          <w:kern w:val="0"/>
          <w:sz w:val="22"/>
          <w:szCs w:val="22"/>
          <w:lang w:eastAsia="en-US"/>
        </w:rPr>
        <w:t>ù l’hygiène peut être assurée (</w:t>
      </w:r>
      <w:r w:rsidRPr="004F1F6E">
        <w:rPr>
          <w:rFonts w:ascii="Calibri" w:eastAsia="Calibri" w:hAnsi="Calibri" w:cs="Calibri"/>
          <w:color w:val="000000"/>
          <w:kern w:val="0"/>
          <w:sz w:val="22"/>
          <w:szCs w:val="22"/>
          <w:lang w:eastAsia="en-US"/>
        </w:rPr>
        <w:t>douche, toilettes,…).</w:t>
      </w:r>
    </w:p>
    <w:p w14:paraId="2244E96E"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p>
    <w:p w14:paraId="48BBEAC4"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r w:rsidRPr="004F1F6E">
        <w:rPr>
          <w:rFonts w:ascii="Calibri" w:eastAsia="Calibri" w:hAnsi="Calibri" w:cs="Calibri"/>
          <w:color w:val="000000"/>
          <w:kern w:val="0"/>
          <w:sz w:val="22"/>
          <w:szCs w:val="22"/>
          <w:lang w:eastAsia="en-US"/>
        </w:rPr>
        <w:t>La motivation de la décision contestée ne renseigne dès lors pas le demandeur sur le respect de ses droits fondamentaux, pour l’avenir, suite à cette décision.</w:t>
      </w:r>
    </w:p>
    <w:p w14:paraId="6C2A37D1"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p>
    <w:p w14:paraId="2AAC4C3B"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r w:rsidRPr="004F1F6E">
        <w:rPr>
          <w:rFonts w:ascii="Calibri" w:eastAsia="Calibri" w:hAnsi="Calibri" w:cs="Calibri"/>
          <w:color w:val="000000"/>
          <w:kern w:val="0"/>
          <w:sz w:val="22"/>
          <w:szCs w:val="22"/>
          <w:lang w:eastAsia="en-US"/>
        </w:rPr>
        <w:t xml:space="preserve">La décision contestée est dès lors annulée, pour vice de motivation formelle. </w:t>
      </w:r>
    </w:p>
    <w:p w14:paraId="2EF53E4A"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p>
    <w:p w14:paraId="116361F8"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r w:rsidRPr="004F1F6E">
        <w:rPr>
          <w:rFonts w:ascii="Calibri" w:eastAsia="Calibri" w:hAnsi="Calibri" w:cs="Calibri"/>
          <w:color w:val="000000"/>
          <w:kern w:val="0"/>
          <w:sz w:val="22"/>
          <w:szCs w:val="22"/>
          <w:lang w:eastAsia="en-US"/>
        </w:rPr>
        <w:t>Le contentieux étant d’ordre public, il appartient au tribunal de se substituer à FEDASIL afin de permettre l’application de la loi.</w:t>
      </w:r>
    </w:p>
    <w:p w14:paraId="2CB22CB4"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p>
    <w:p w14:paraId="4A69C56A"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r w:rsidRPr="004F1F6E">
        <w:rPr>
          <w:rFonts w:ascii="Calibri" w:eastAsia="Calibri" w:hAnsi="Calibri" w:cs="Calibri"/>
          <w:color w:val="000000"/>
          <w:kern w:val="0"/>
          <w:sz w:val="22"/>
          <w:szCs w:val="22"/>
          <w:lang w:eastAsia="en-US"/>
        </w:rPr>
        <w:t>Comme expliqué ci-avant, en application de l’article 4 § 4 de la loi du 12 janvier 2007, même en cas de limitation de l’aide matérielle, FEDASIL doit garantir la dignité humaine du demandeur de protection internationale.</w:t>
      </w:r>
    </w:p>
    <w:p w14:paraId="56C74D0C" w14:textId="77777777" w:rsidR="00B02C6F" w:rsidRPr="004F1F6E" w:rsidRDefault="00B02C6F" w:rsidP="00B02C6F">
      <w:pPr>
        <w:widowControl/>
        <w:shd w:val="clear" w:color="auto" w:fill="FFFFFF"/>
        <w:suppressAutoHyphens w:val="0"/>
        <w:autoSpaceDN/>
        <w:jc w:val="both"/>
        <w:textAlignment w:val="auto"/>
        <w:rPr>
          <w:rFonts w:ascii="Calibri" w:eastAsia="Calibri" w:hAnsi="Calibri" w:cs="Calibri"/>
          <w:color w:val="000000"/>
          <w:kern w:val="0"/>
          <w:sz w:val="22"/>
          <w:szCs w:val="22"/>
          <w:lang w:eastAsia="en-US"/>
        </w:rPr>
      </w:pPr>
    </w:p>
    <w:p w14:paraId="36E3A186" w14:textId="77777777" w:rsidR="00B02C6F" w:rsidRPr="004F1F6E" w:rsidRDefault="00B02C6F" w:rsidP="00B02C6F">
      <w:pPr>
        <w:widowControl/>
        <w:suppressAutoHyphens w:val="0"/>
        <w:autoSpaceDN/>
        <w:spacing w:after="160" w:line="256" w:lineRule="auto"/>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Cette obligation découle également de l’article 3 de la Convention européenne des droits de l’homme, tel qu’interprétée par la Cour de S</w:t>
      </w:r>
      <w:r w:rsidR="008F2213">
        <w:rPr>
          <w:rFonts w:ascii="Calibri" w:eastAsia="Calibri" w:hAnsi="Calibri" w:cs="Calibri"/>
          <w:kern w:val="0"/>
          <w:sz w:val="22"/>
          <w:szCs w:val="22"/>
          <w:lang w:eastAsia="en-US"/>
        </w:rPr>
        <w:t>trasbourg dans son arrêt GITSI-</w:t>
      </w:r>
      <w:r w:rsidRPr="004F1F6E">
        <w:rPr>
          <w:rFonts w:ascii="Calibri" w:eastAsia="Calibri" w:hAnsi="Calibri" w:cs="Calibri"/>
          <w:kern w:val="0"/>
          <w:sz w:val="22"/>
          <w:szCs w:val="22"/>
          <w:lang w:eastAsia="en-US"/>
        </w:rPr>
        <w:t>La Cimade de 2012.</w:t>
      </w:r>
    </w:p>
    <w:p w14:paraId="55B85530" w14:textId="77777777" w:rsidR="00B02C6F" w:rsidRPr="004F1F6E" w:rsidRDefault="00B02C6F" w:rsidP="00B02C6F">
      <w:pPr>
        <w:widowControl/>
        <w:suppressAutoHyphens w:val="0"/>
        <w:autoSpaceDN/>
        <w:spacing w:after="160" w:line="256" w:lineRule="auto"/>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lastRenderedPageBreak/>
        <w:t>Il ne peut être question, en Belgique, de laisser un demandeur de protection internationale « à la rue », sans pourvoir à la satisfaction de ses besoins élémentaires.</w:t>
      </w:r>
    </w:p>
    <w:p w14:paraId="1BA90588" w14:textId="77777777" w:rsidR="00B02C6F" w:rsidRPr="004F1F6E" w:rsidRDefault="00B02C6F" w:rsidP="00B02C6F">
      <w:pPr>
        <w:widowControl/>
        <w:suppressAutoHyphens w:val="0"/>
        <w:autoSpaceDN/>
        <w:spacing w:after="160" w:line="256" w:lineRule="auto"/>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Il s’agit de la simple application de la loi : l’article 4§4 de la loi du 12.01.2007.</w:t>
      </w:r>
    </w:p>
    <w:p w14:paraId="3E45E5E2"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Questionné à l’audience publique, FEDASIL est sans réponse efficace sur la manière concrète dont la partie demanderesse va être logée, être nourrie,… au jour le jour, suite à la décision contestée.</w:t>
      </w:r>
    </w:p>
    <w:p w14:paraId="1A90E0C7"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Le simple fait d’éventuellement</w:t>
      </w:r>
      <w:r w:rsidRPr="004F1F6E">
        <w:rPr>
          <w:rFonts w:ascii="Calibri" w:eastAsia="Calibri" w:hAnsi="Calibri" w:cs="Calibri"/>
          <w:kern w:val="0"/>
          <w:sz w:val="22"/>
          <w:szCs w:val="22"/>
          <w:vertAlign w:val="superscript"/>
          <w:lang w:eastAsia="en-US"/>
        </w:rPr>
        <w:footnoteReference w:id="2"/>
      </w:r>
      <w:r w:rsidRPr="004F1F6E">
        <w:rPr>
          <w:rFonts w:ascii="Calibri" w:eastAsia="Calibri" w:hAnsi="Calibri" w:cs="Calibri"/>
          <w:kern w:val="0"/>
          <w:sz w:val="22"/>
          <w:szCs w:val="22"/>
          <w:lang w:eastAsia="en-US"/>
        </w:rPr>
        <w:t xml:space="preserve"> renseigner des ASBL aux demandeurs de protection internationale dont l’aide est l</w:t>
      </w:r>
      <w:r w:rsidR="008F2213">
        <w:rPr>
          <w:rFonts w:ascii="Calibri" w:eastAsia="Calibri" w:hAnsi="Calibri" w:cs="Calibri"/>
          <w:kern w:val="0"/>
          <w:sz w:val="22"/>
          <w:szCs w:val="22"/>
          <w:lang w:eastAsia="en-US"/>
        </w:rPr>
        <w:t>imitée à la seule aide médicale</w:t>
      </w:r>
      <w:r w:rsidRPr="004F1F6E">
        <w:rPr>
          <w:rFonts w:ascii="Calibri" w:eastAsia="Calibri" w:hAnsi="Calibri" w:cs="Calibri"/>
          <w:kern w:val="0"/>
          <w:sz w:val="22"/>
          <w:szCs w:val="22"/>
          <w:lang w:eastAsia="en-US"/>
        </w:rPr>
        <w:t>, n’est pas suffisant, en ce sens qu’il n’y a aucune certitude qu’il y</w:t>
      </w:r>
      <w:r w:rsidR="008F2213">
        <w:rPr>
          <w:rFonts w:ascii="Calibri" w:eastAsia="Calibri" w:hAnsi="Calibri" w:cs="Calibri"/>
          <w:kern w:val="0"/>
          <w:sz w:val="22"/>
          <w:szCs w:val="22"/>
          <w:lang w:eastAsia="en-US"/>
        </w:rPr>
        <w:t xml:space="preserve"> a un nombre de places suffisamment</w:t>
      </w:r>
      <w:r w:rsidRPr="004F1F6E">
        <w:rPr>
          <w:rFonts w:ascii="Calibri" w:eastAsia="Calibri" w:hAnsi="Calibri" w:cs="Calibri"/>
          <w:kern w:val="0"/>
          <w:sz w:val="22"/>
          <w:szCs w:val="22"/>
          <w:lang w:eastAsia="en-US"/>
        </w:rPr>
        <w:t xml:space="preserve"> disponibles, et que la partie demanderesse pourra être effectivement prise en charge, de manière systématique, et quotidienne, pour que ses besoins élémentaires soient réellement rencontrés.</w:t>
      </w:r>
    </w:p>
    <w:p w14:paraId="430BE552"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Au surplus, il faut également constater que FEDASIL  ne prouve nullement que cette information a été donnée à la partie demanderesse, ni que cette aide éventuellement renseignée, soit effectivement garantie, par un partenaire individualisé, qui en réponde individuellement au bénéfice de la partie demanderesse.</w:t>
      </w:r>
    </w:p>
    <w:p w14:paraId="3A694904"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En application de l’article 4 § 4 de la loi du 12 janvier 2007, et de l’article 3 de la Convention européenne des droits de l’homme, FEDASIL est condamné à poursuivre l’hébergement de la partie demanderesse au centre d’accueil de Fraipont, faute de lui avoir garanti de manière concrète la prise en charge de ses besoins élémentaires dans le cadre de la limitation de</w:t>
      </w:r>
      <w:r w:rsidR="008F2213">
        <w:rPr>
          <w:rFonts w:ascii="Calibri" w:eastAsia="Calibri" w:hAnsi="Calibri" w:cs="Calibri"/>
          <w:kern w:val="0"/>
          <w:sz w:val="22"/>
          <w:szCs w:val="22"/>
          <w:lang w:eastAsia="en-US"/>
        </w:rPr>
        <w:t xml:space="preserve"> l’accueil, d’une autre façon (</w:t>
      </w:r>
      <w:r w:rsidRPr="004F1F6E">
        <w:rPr>
          <w:rFonts w:ascii="Calibri" w:eastAsia="Calibri" w:hAnsi="Calibri" w:cs="Calibri"/>
          <w:kern w:val="0"/>
          <w:sz w:val="22"/>
          <w:szCs w:val="22"/>
          <w:lang w:eastAsia="en-US"/>
        </w:rPr>
        <w:t xml:space="preserve">ex. : aide financière,…). </w:t>
      </w:r>
    </w:p>
    <w:p w14:paraId="7422EA34"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Le recours est fondé.</w:t>
      </w:r>
    </w:p>
    <w:p w14:paraId="7A7FBF3A" w14:textId="77777777" w:rsidR="00B02C6F" w:rsidRPr="004F1F6E" w:rsidRDefault="00B02C6F" w:rsidP="00B02C6F">
      <w:pPr>
        <w:widowControl/>
        <w:suppressAutoHyphens w:val="0"/>
        <w:autoSpaceDN/>
        <w:spacing w:after="160" w:line="256" w:lineRule="auto"/>
        <w:textAlignment w:val="auto"/>
        <w:rPr>
          <w:rFonts w:ascii="Calibri" w:eastAsia="Calibri" w:hAnsi="Calibri" w:cs="Calibri"/>
          <w:kern w:val="0"/>
          <w:sz w:val="22"/>
          <w:szCs w:val="22"/>
          <w:lang w:eastAsia="en-US"/>
        </w:rPr>
      </w:pPr>
    </w:p>
    <w:p w14:paraId="11D81B78" w14:textId="77777777" w:rsidR="00B02C6F" w:rsidRPr="00D96DC4" w:rsidRDefault="00D96DC4" w:rsidP="004F1F6E">
      <w:pPr>
        <w:widowControl/>
        <w:suppressAutoHyphens w:val="0"/>
        <w:autoSpaceDN/>
        <w:spacing w:after="160" w:line="256" w:lineRule="auto"/>
        <w:jc w:val="center"/>
        <w:textAlignment w:val="auto"/>
        <w:rPr>
          <w:rFonts w:ascii="Calibri" w:eastAsia="Calibri" w:hAnsi="Calibri" w:cs="Calibri"/>
          <w:b/>
          <w:kern w:val="0"/>
          <w:sz w:val="22"/>
          <w:szCs w:val="22"/>
          <w:u w:val="single"/>
          <w:lang w:eastAsia="en-US"/>
        </w:rPr>
      </w:pPr>
      <w:r w:rsidRPr="00D96DC4">
        <w:rPr>
          <w:rFonts w:ascii="Calibri" w:eastAsia="Calibri" w:hAnsi="Calibri" w:cs="Calibri"/>
          <w:b/>
          <w:kern w:val="0"/>
          <w:sz w:val="22"/>
          <w:szCs w:val="22"/>
          <w:u w:val="single"/>
          <w:lang w:eastAsia="en-US"/>
        </w:rPr>
        <w:t>PAR CES MOTIFS,</w:t>
      </w:r>
    </w:p>
    <w:p w14:paraId="2AA286C3" w14:textId="77777777" w:rsidR="00B02C6F" w:rsidRPr="00D96DC4" w:rsidRDefault="00D96DC4" w:rsidP="00B02C6F">
      <w:pPr>
        <w:widowControl/>
        <w:suppressAutoHyphens w:val="0"/>
        <w:autoSpaceDN/>
        <w:spacing w:after="160" w:line="256" w:lineRule="auto"/>
        <w:jc w:val="both"/>
        <w:textAlignment w:val="auto"/>
        <w:rPr>
          <w:rFonts w:ascii="Calibri" w:eastAsia="Calibri" w:hAnsi="Calibri" w:cs="Calibri"/>
          <w:b/>
          <w:kern w:val="0"/>
          <w:sz w:val="22"/>
          <w:szCs w:val="22"/>
          <w:lang w:eastAsia="en-US"/>
        </w:rPr>
      </w:pPr>
      <w:r w:rsidRPr="00D96DC4">
        <w:rPr>
          <w:rFonts w:ascii="Calibri" w:eastAsia="Calibri" w:hAnsi="Calibri" w:cs="Calibri"/>
          <w:b/>
          <w:kern w:val="0"/>
          <w:sz w:val="22"/>
          <w:szCs w:val="22"/>
          <w:lang w:eastAsia="en-US"/>
        </w:rPr>
        <w:t>LE TRIBUNAL, s</w:t>
      </w:r>
      <w:r w:rsidR="00B02C6F" w:rsidRPr="00D96DC4">
        <w:rPr>
          <w:rFonts w:ascii="Calibri" w:eastAsia="Calibri" w:hAnsi="Calibri" w:cs="Calibri"/>
          <w:b/>
          <w:kern w:val="0"/>
          <w:sz w:val="22"/>
          <w:szCs w:val="22"/>
          <w:lang w:eastAsia="en-US"/>
        </w:rPr>
        <w:t>tatuant publiquement et contradictoirement,</w:t>
      </w:r>
    </w:p>
    <w:p w14:paraId="3818BB36" w14:textId="77777777" w:rsidR="00B02C6F" w:rsidRPr="004F1F6E" w:rsidRDefault="00D96DC4"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S</w:t>
      </w:r>
      <w:r w:rsidR="00B02C6F" w:rsidRPr="004F1F6E">
        <w:rPr>
          <w:rFonts w:ascii="Calibri" w:eastAsia="Calibri" w:hAnsi="Calibri" w:cs="Calibri"/>
          <w:kern w:val="0"/>
          <w:sz w:val="22"/>
          <w:szCs w:val="22"/>
          <w:lang w:eastAsia="en-US"/>
        </w:rPr>
        <w:t>ur avis conforme de Monsieur l’auditeur du travail,</w:t>
      </w:r>
    </w:p>
    <w:p w14:paraId="27D2CE53" w14:textId="77777777" w:rsidR="00B02C6F" w:rsidRPr="004F1F6E" w:rsidRDefault="00D96DC4"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L</w:t>
      </w:r>
      <w:r w:rsidR="00B02C6F" w:rsidRPr="004F1F6E">
        <w:rPr>
          <w:rFonts w:ascii="Calibri" w:eastAsia="Calibri" w:hAnsi="Calibri" w:cs="Calibri"/>
          <w:kern w:val="0"/>
          <w:sz w:val="22"/>
          <w:szCs w:val="22"/>
          <w:lang w:eastAsia="en-US"/>
        </w:rPr>
        <w:t>e tribunal annule la décision du 24 mars 2022 pour vice de motivation formelle.</w:t>
      </w:r>
    </w:p>
    <w:p w14:paraId="5D421979" w14:textId="77777777" w:rsidR="00B02C6F" w:rsidRPr="004F1F6E" w:rsidRDefault="00B02C6F" w:rsidP="00B02C6F">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Substituant son analyse, en application de l’article 4 §4 de la loi du 12 janvier 2007, condamne FEDASIL à maintenir l’hébergement de la partie demanderesse au centre d’accu</w:t>
      </w:r>
      <w:r w:rsidR="00D96DC4">
        <w:rPr>
          <w:rFonts w:ascii="Calibri" w:eastAsia="Calibri" w:hAnsi="Calibri" w:cs="Calibri"/>
          <w:kern w:val="0"/>
          <w:sz w:val="22"/>
          <w:szCs w:val="22"/>
          <w:lang w:eastAsia="en-US"/>
        </w:rPr>
        <w:t xml:space="preserve">eil de Fraipont, rue </w:t>
      </w:r>
      <w:proofErr w:type="spellStart"/>
      <w:r w:rsidR="00D96DC4">
        <w:rPr>
          <w:rFonts w:ascii="Calibri" w:eastAsia="Calibri" w:hAnsi="Calibri" w:cs="Calibri"/>
          <w:kern w:val="0"/>
          <w:sz w:val="22"/>
          <w:szCs w:val="22"/>
          <w:lang w:eastAsia="en-US"/>
        </w:rPr>
        <w:t>trasenster</w:t>
      </w:r>
      <w:proofErr w:type="spellEnd"/>
      <w:r w:rsidRPr="004F1F6E">
        <w:rPr>
          <w:rFonts w:ascii="Calibri" w:eastAsia="Calibri" w:hAnsi="Calibri" w:cs="Calibri"/>
          <w:kern w:val="0"/>
          <w:sz w:val="22"/>
          <w:szCs w:val="22"/>
          <w:lang w:eastAsia="en-US"/>
        </w:rPr>
        <w:t>, 34-38.</w:t>
      </w:r>
    </w:p>
    <w:p w14:paraId="4BD81032" w14:textId="77777777" w:rsidR="00065F07" w:rsidRPr="004F1F6E" w:rsidRDefault="00B02C6F" w:rsidP="004F1F6E">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F1F6E">
        <w:rPr>
          <w:rFonts w:ascii="Calibri" w:eastAsia="Calibri" w:hAnsi="Calibri" w:cs="Calibri"/>
          <w:kern w:val="0"/>
          <w:sz w:val="22"/>
          <w:szCs w:val="22"/>
          <w:lang w:eastAsia="en-US"/>
        </w:rPr>
        <w:t>En ap</w:t>
      </w:r>
      <w:r w:rsidR="008F2213">
        <w:rPr>
          <w:rFonts w:ascii="Calibri" w:eastAsia="Calibri" w:hAnsi="Calibri" w:cs="Calibri"/>
          <w:kern w:val="0"/>
          <w:sz w:val="22"/>
          <w:szCs w:val="22"/>
          <w:lang w:eastAsia="en-US"/>
        </w:rPr>
        <w:t>plication de l’article 1017 du C</w:t>
      </w:r>
      <w:r w:rsidRPr="004F1F6E">
        <w:rPr>
          <w:rFonts w:ascii="Calibri" w:eastAsia="Calibri" w:hAnsi="Calibri" w:cs="Calibri"/>
          <w:kern w:val="0"/>
          <w:sz w:val="22"/>
          <w:szCs w:val="22"/>
          <w:lang w:eastAsia="en-US"/>
        </w:rPr>
        <w:t>ode judiciaire, condamne FEDASIL aux frais et dépens de la procédure, liquidés par la partie demanderesse à un montant de 142,42 € à titre d’indemnité de procédure , ainsi qu’au paiement d’un montant de 22 € au bénéfice du fonds cofinançant l’aide juridique de deuxième ligne.</w:t>
      </w:r>
    </w:p>
    <w:p w14:paraId="3AF234D1" w14:textId="77777777" w:rsidR="00065F07" w:rsidRPr="008A5ACB" w:rsidRDefault="00065F07" w:rsidP="002A4ACD">
      <w:pPr>
        <w:jc w:val="both"/>
        <w:rPr>
          <w:rFonts w:asciiTheme="minorHAnsi" w:hAnsiTheme="minorHAnsi" w:cstheme="minorHAnsi"/>
          <w:snapToGrid w:val="0"/>
          <w:sz w:val="22"/>
          <w:szCs w:val="22"/>
          <w:lang w:eastAsia="fr-FR"/>
        </w:rPr>
      </w:pPr>
    </w:p>
    <w:p w14:paraId="78E109EB" w14:textId="77777777"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 xml:space="preserve">AINSI jugé par la </w:t>
      </w:r>
      <w:r w:rsidR="004F1F6E">
        <w:rPr>
          <w:rFonts w:asciiTheme="minorHAnsi" w:hAnsiTheme="minorHAnsi" w:cstheme="minorHAnsi"/>
          <w:b/>
          <w:sz w:val="22"/>
          <w:szCs w:val="22"/>
        </w:rPr>
        <w:t xml:space="preserve">Septième chambre </w:t>
      </w:r>
      <w:r>
        <w:rPr>
          <w:rFonts w:asciiTheme="minorHAnsi" w:hAnsiTheme="minorHAnsi" w:cstheme="minorHAnsi"/>
          <w:b/>
          <w:sz w:val="22"/>
          <w:szCs w:val="22"/>
        </w:rPr>
        <w:t>du Tribunal du Travail de Liège - Division Liège</w:t>
      </w:r>
      <w:r>
        <w:rPr>
          <w:rFonts w:asciiTheme="minorHAnsi" w:hAnsiTheme="minorHAnsi" w:cstheme="minorHAnsi"/>
          <w:b/>
          <w:snapToGrid w:val="0"/>
          <w:sz w:val="22"/>
          <w:szCs w:val="22"/>
          <w:lang w:eastAsia="fr-FR"/>
        </w:rPr>
        <w:t xml:space="preserve"> composée de:</w:t>
      </w:r>
    </w:p>
    <w:p w14:paraId="6C466DF6" w14:textId="77777777" w:rsidR="008A5ACB" w:rsidRDefault="008A5ACB"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ab/>
      </w:r>
      <w:r>
        <w:rPr>
          <w:rFonts w:asciiTheme="minorHAnsi" w:hAnsiTheme="minorHAnsi" w:cstheme="minorHAnsi"/>
          <w:snapToGrid w:val="0"/>
          <w:sz w:val="22"/>
          <w:szCs w:val="22"/>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4"/>
      </w:tblGrid>
      <w:tr w:rsidR="00EF28B2" w14:paraId="12EB4ACE" w14:textId="77777777" w:rsidTr="009C45C1">
        <w:trPr>
          <w:trHeight w:val="289"/>
        </w:trPr>
        <w:tc>
          <w:tcPr>
            <w:tcW w:w="4501" w:type="dxa"/>
          </w:tcPr>
          <w:p w14:paraId="64F55E4A"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GASON RENAUD,</w:t>
            </w:r>
          </w:p>
        </w:tc>
        <w:tc>
          <w:tcPr>
            <w:tcW w:w="4501" w:type="dxa"/>
          </w:tcPr>
          <w:p w14:paraId="342F3AB0"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présidant la chambre,</w:t>
            </w:r>
          </w:p>
        </w:tc>
      </w:tr>
      <w:tr w:rsidR="00EF28B2" w14:paraId="261E1BDA" w14:textId="77777777" w:rsidTr="009C45C1">
        <w:trPr>
          <w:trHeight w:val="289"/>
        </w:trPr>
        <w:tc>
          <w:tcPr>
            <w:tcW w:w="4501" w:type="dxa"/>
          </w:tcPr>
          <w:p w14:paraId="67A184A5"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COLLINGE ANTOINETTE,</w:t>
            </w:r>
          </w:p>
        </w:tc>
        <w:tc>
          <w:tcPr>
            <w:tcW w:w="4501" w:type="dxa"/>
          </w:tcPr>
          <w:p w14:paraId="3A6A968B"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employeur,</w:t>
            </w:r>
          </w:p>
        </w:tc>
      </w:tr>
      <w:tr w:rsidR="00EF28B2" w14:paraId="64B45CBF" w14:textId="77777777" w:rsidTr="009C45C1">
        <w:trPr>
          <w:trHeight w:val="289"/>
        </w:trPr>
        <w:tc>
          <w:tcPr>
            <w:tcW w:w="4501" w:type="dxa"/>
          </w:tcPr>
          <w:p w14:paraId="6C1F4D5D"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MARIE GHISLAINE,</w:t>
            </w:r>
          </w:p>
        </w:tc>
        <w:tc>
          <w:tcPr>
            <w:tcW w:w="4501" w:type="dxa"/>
          </w:tcPr>
          <w:p w14:paraId="07E7DA75"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employé,</w:t>
            </w:r>
            <w:r w:rsidR="000D1D48">
              <w:rPr>
                <w:rFonts w:ascii="Calibri" w:hAnsi="Calibri" w:cs="Calibri"/>
                <w:snapToGrid w:val="0"/>
                <w:sz w:val="16"/>
                <w:szCs w:val="16"/>
                <w:lang w:eastAsia="fr-FR"/>
              </w:rPr>
              <w:t xml:space="preserve"> (imp. de signer. Art. 785CJ)</w:t>
            </w:r>
          </w:p>
        </w:tc>
      </w:tr>
    </w:tbl>
    <w:p w14:paraId="7656E599" w14:textId="77777777" w:rsidR="008A5ACB" w:rsidRDefault="008A5ACB" w:rsidP="008A5ACB">
      <w:pPr>
        <w:jc w:val="both"/>
        <w:rPr>
          <w:rFonts w:asciiTheme="minorHAnsi" w:hAnsiTheme="minorHAnsi" w:cstheme="minorHAnsi"/>
          <w:b/>
          <w:sz w:val="22"/>
          <w:szCs w:val="22"/>
          <w:lang w:val="fr-FR"/>
        </w:rPr>
      </w:pPr>
      <w:r>
        <w:rPr>
          <w:rFonts w:asciiTheme="minorHAnsi" w:hAnsiTheme="minorHAnsi" w:cstheme="minorHAnsi"/>
          <w:snapToGrid w:val="0"/>
          <w:sz w:val="22"/>
          <w:szCs w:val="22"/>
          <w:lang w:eastAsia="fr-FR"/>
        </w:rPr>
        <w:lastRenderedPageBreak/>
        <w:t xml:space="preserve">Et prononcé en langue française à l’audience publique de la même chambre le </w:t>
      </w:r>
      <w:sdt>
        <w:sdtPr>
          <w:rPr>
            <w:rFonts w:asciiTheme="minorHAnsi" w:hAnsiTheme="minorHAnsi" w:cstheme="minorHAnsi"/>
            <w:b/>
            <w:sz w:val="22"/>
            <w:szCs w:val="22"/>
          </w:rPr>
          <w:id w:val="-662859851"/>
          <w:placeholder>
            <w:docPart w:val="8FEBE69F46624C519F3C194EE7E843F2"/>
          </w:placeholder>
          <w:date w:fullDate="2022-05-19T00:00:00Z">
            <w:dateFormat w:val="dd/MM/yyyy"/>
            <w:lid w:val="fr-BE"/>
            <w:storeMappedDataAs w:val="dateTime"/>
            <w:calendar w:val="gregorian"/>
          </w:date>
        </w:sdtPr>
        <w:sdtEndPr/>
        <w:sdtContent>
          <w:r w:rsidR="004F1F6E">
            <w:rPr>
              <w:rFonts w:asciiTheme="minorHAnsi" w:hAnsiTheme="minorHAnsi" w:cstheme="minorHAnsi"/>
              <w:b/>
              <w:sz w:val="22"/>
              <w:szCs w:val="22"/>
            </w:rPr>
            <w:t>19/05/2022</w:t>
          </w:r>
        </w:sdtContent>
      </w:sdt>
    </w:p>
    <w:p w14:paraId="7EB31318" w14:textId="77777777"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par GASON RENAUD,</w:t>
      </w:r>
      <w:r w:rsidR="00AC62FA">
        <w:rPr>
          <w:rFonts w:asciiTheme="minorHAnsi" w:hAnsiTheme="minorHAnsi" w:cstheme="minorHAnsi"/>
          <w:snapToGrid w:val="0"/>
          <w:sz w:val="22"/>
          <w:szCs w:val="22"/>
          <w:lang w:eastAsia="fr-FR"/>
        </w:rPr>
        <w:t xml:space="preserve"> Juge, présidant la chambre, assisté</w:t>
      </w:r>
      <w:r w:rsidR="008206B3">
        <w:rPr>
          <w:rFonts w:asciiTheme="minorHAnsi" w:hAnsiTheme="minorHAnsi" w:cstheme="minorHAnsi"/>
          <w:snapToGrid w:val="0"/>
          <w:sz w:val="22"/>
          <w:szCs w:val="22"/>
          <w:lang w:eastAsia="fr-FR"/>
        </w:rPr>
        <w:t>(e)</w:t>
      </w:r>
      <w:r>
        <w:rPr>
          <w:rFonts w:asciiTheme="minorHAnsi" w:hAnsiTheme="minorHAnsi" w:cstheme="minorHAnsi"/>
          <w:snapToGrid w:val="0"/>
          <w:sz w:val="22"/>
          <w:szCs w:val="22"/>
          <w:lang w:eastAsia="fr-FR"/>
        </w:rPr>
        <w:t xml:space="preserve"> de</w:t>
      </w:r>
      <w:r>
        <w:rPr>
          <w:rFonts w:asciiTheme="minorHAnsi" w:hAnsiTheme="minorHAnsi" w:cstheme="minorHAnsi"/>
          <w:b/>
          <w:snapToGrid w:val="0"/>
          <w:sz w:val="22"/>
          <w:szCs w:val="22"/>
          <w:lang w:eastAsia="fr-FR"/>
        </w:rPr>
        <w:t xml:space="preserve"> WARSAGE OLIVIA, Greffier,</w:t>
      </w:r>
    </w:p>
    <w:p w14:paraId="36F06AF1" w14:textId="77777777" w:rsidR="008A5ACB" w:rsidRDefault="008A5ACB" w:rsidP="008A5ACB">
      <w:pPr>
        <w:jc w:val="both"/>
        <w:rPr>
          <w:rFonts w:asciiTheme="minorHAnsi" w:hAnsiTheme="minorHAnsi" w:cstheme="minorHAnsi"/>
          <w:b/>
          <w:snapToGrid w:val="0"/>
          <w:sz w:val="22"/>
          <w:szCs w:val="22"/>
          <w:lang w:eastAsia="fr-FR"/>
        </w:rPr>
      </w:pPr>
    </w:p>
    <w:p w14:paraId="404376B1" w14:textId="77777777"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Le Président, les Juges sociaux et le Greffier,</w:t>
      </w:r>
    </w:p>
    <w:p w14:paraId="772D47A7" w14:textId="77777777" w:rsidR="008A5ACB" w:rsidRDefault="008A5ACB" w:rsidP="008A5ACB">
      <w:pPr>
        <w:jc w:val="both"/>
        <w:rPr>
          <w:rFonts w:asciiTheme="minorHAnsi" w:hAnsiTheme="minorHAnsi" w:cstheme="minorHAnsi"/>
          <w:snapToGrid w:val="0"/>
          <w:sz w:val="22"/>
          <w:szCs w:val="22"/>
          <w:lang w:eastAsia="fr-FR"/>
        </w:rPr>
      </w:pPr>
    </w:p>
    <w:p w14:paraId="1F22CC54" w14:textId="77777777" w:rsidR="008A5ACB" w:rsidRDefault="008A5ACB" w:rsidP="008A5ACB">
      <w:pPr>
        <w:jc w:val="both"/>
        <w:rPr>
          <w:rFonts w:asciiTheme="minorHAnsi" w:hAnsiTheme="minorHAnsi" w:cstheme="minorHAnsi"/>
          <w:snapToGrid w:val="0"/>
          <w:sz w:val="22"/>
          <w:szCs w:val="22"/>
          <w:lang w:eastAsia="fr-FR"/>
        </w:rPr>
      </w:pPr>
    </w:p>
    <w:p w14:paraId="15057355" w14:textId="77777777" w:rsidR="008A5ACB" w:rsidRDefault="008A5ACB" w:rsidP="008A5ACB">
      <w:pPr>
        <w:jc w:val="both"/>
        <w:rPr>
          <w:rFonts w:asciiTheme="minorHAnsi" w:hAnsiTheme="minorHAnsi" w:cstheme="minorHAnsi"/>
          <w:b/>
          <w:snapToGrid w:val="0"/>
          <w:sz w:val="22"/>
          <w:szCs w:val="22"/>
          <w:lang w:eastAsia="fr-FR"/>
        </w:rPr>
      </w:pPr>
    </w:p>
    <w:p w14:paraId="0D263BEE" w14:textId="77777777" w:rsidR="0091131E" w:rsidRPr="008A5ACB" w:rsidRDefault="0091131E" w:rsidP="008A5ACB">
      <w:pPr>
        <w:jc w:val="both"/>
        <w:rPr>
          <w:rFonts w:asciiTheme="minorHAnsi" w:hAnsiTheme="minorHAnsi" w:cstheme="minorHAnsi"/>
          <w:snapToGrid w:val="0"/>
          <w:sz w:val="22"/>
          <w:szCs w:val="22"/>
          <w:lang w:eastAsia="fr-FR"/>
        </w:rPr>
      </w:pPr>
    </w:p>
    <w:sectPr w:rsidR="0091131E"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E10D" w14:textId="77777777" w:rsidR="008206B3" w:rsidRDefault="008206B3">
      <w:r>
        <w:separator/>
      </w:r>
    </w:p>
  </w:endnote>
  <w:endnote w:type="continuationSeparator" w:id="0">
    <w:p w14:paraId="017A6D51"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84C0" w14:textId="77777777" w:rsidR="008206B3" w:rsidRDefault="008206B3">
      <w:r>
        <w:separator/>
      </w:r>
    </w:p>
  </w:footnote>
  <w:footnote w:type="continuationSeparator" w:id="0">
    <w:p w14:paraId="159BF98C" w14:textId="77777777" w:rsidR="008206B3" w:rsidRDefault="008206B3">
      <w:r>
        <w:continuationSeparator/>
      </w:r>
    </w:p>
  </w:footnote>
  <w:footnote w:id="1">
    <w:p w14:paraId="5A78D203" w14:textId="77777777" w:rsidR="00B02C6F" w:rsidRPr="004F1F6E" w:rsidRDefault="00B02C6F" w:rsidP="00B02C6F">
      <w:pPr>
        <w:pStyle w:val="Notedebasdepage"/>
        <w:rPr>
          <w:sz w:val="18"/>
          <w:szCs w:val="18"/>
          <w:lang w:val="fr-BE"/>
        </w:rPr>
      </w:pPr>
      <w:r w:rsidRPr="004F1F6E">
        <w:rPr>
          <w:rStyle w:val="Appelnotedebasdep"/>
          <w:sz w:val="18"/>
          <w:szCs w:val="18"/>
        </w:rPr>
        <w:footnoteRef/>
      </w:r>
      <w:r w:rsidRPr="004F1F6E">
        <w:rPr>
          <w:sz w:val="18"/>
          <w:szCs w:val="18"/>
          <w:lang w:val="fr-BE"/>
        </w:rPr>
        <w:t xml:space="preserve"> C.T. MONS, RG 2021/KM/1, du 22.10.2021. </w:t>
      </w:r>
    </w:p>
  </w:footnote>
  <w:footnote w:id="2">
    <w:p w14:paraId="681DB5A6" w14:textId="77777777" w:rsidR="00B02C6F" w:rsidRPr="00D96DC4" w:rsidRDefault="00B02C6F" w:rsidP="00B02C6F">
      <w:pPr>
        <w:pStyle w:val="Notedebasdepage"/>
        <w:rPr>
          <w:sz w:val="18"/>
          <w:szCs w:val="18"/>
          <w:lang w:val="fr-BE"/>
        </w:rPr>
      </w:pPr>
      <w:r w:rsidRPr="00D96DC4">
        <w:rPr>
          <w:rStyle w:val="Appelnotedebasdep"/>
          <w:sz w:val="18"/>
          <w:szCs w:val="18"/>
        </w:rPr>
        <w:footnoteRef/>
      </w:r>
      <w:r w:rsidRPr="00D96DC4">
        <w:rPr>
          <w:sz w:val="18"/>
          <w:szCs w:val="18"/>
          <w:lang w:val="fr-BE"/>
        </w:rPr>
        <w:t xml:space="preserve"> Aucun justificatif n’est déposé quant à 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71C9494C" w14:textId="77777777">
      <w:tc>
        <w:tcPr>
          <w:tcW w:w="3200" w:type="dxa"/>
          <w:tcMar>
            <w:top w:w="55" w:type="dxa"/>
            <w:left w:w="55" w:type="dxa"/>
            <w:bottom w:w="55" w:type="dxa"/>
            <w:right w:w="55" w:type="dxa"/>
          </w:tcMar>
        </w:tcPr>
        <w:p w14:paraId="011EC7C5"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1112/ A</w:t>
          </w:r>
        </w:p>
      </w:tc>
      <w:tc>
        <w:tcPr>
          <w:tcW w:w="3200" w:type="dxa"/>
          <w:tcMar>
            <w:top w:w="55" w:type="dxa"/>
            <w:left w:w="55" w:type="dxa"/>
            <w:bottom w:w="55" w:type="dxa"/>
            <w:right w:w="55" w:type="dxa"/>
          </w:tcMar>
        </w:tcPr>
        <w:p w14:paraId="14E27416" w14:textId="77777777" w:rsidR="008206B3" w:rsidRPr="00852979" w:rsidRDefault="005B7DC7">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4E8C2737"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880F65">
            <w:rPr>
              <w:rFonts w:asciiTheme="minorHAnsi" w:hAnsiTheme="minorHAnsi" w:cstheme="minorHAnsi"/>
              <w:b/>
              <w:bCs/>
              <w:noProof/>
              <w:sz w:val="22"/>
              <w:szCs w:val="22"/>
            </w:rPr>
            <w:t>6</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880F65">
            <w:rPr>
              <w:rFonts w:asciiTheme="minorHAnsi" w:hAnsiTheme="minorHAnsi" w:cstheme="minorHAnsi"/>
              <w:b/>
              <w:bCs/>
              <w:noProof/>
              <w:sz w:val="22"/>
              <w:szCs w:val="22"/>
            </w:rPr>
            <w:t>6</w:t>
          </w:r>
          <w:r>
            <w:rPr>
              <w:rFonts w:asciiTheme="minorHAnsi" w:hAnsiTheme="minorHAnsi" w:cstheme="minorHAnsi"/>
              <w:b/>
              <w:bCs/>
              <w:sz w:val="22"/>
              <w:szCs w:val="22"/>
            </w:rPr>
            <w:fldChar w:fldCharType="end"/>
          </w:r>
        </w:p>
      </w:tc>
    </w:tr>
  </w:tbl>
  <w:p w14:paraId="520DE8BC" w14:textId="77777777" w:rsidR="008206B3" w:rsidRDefault="008206B3">
    <w:pPr>
      <w:pStyle w:val="En-tte"/>
      <w:pBdr>
        <w:bottom w:val="single" w:sz="6" w:space="1" w:color="auto"/>
      </w:pBdr>
    </w:pPr>
  </w:p>
  <w:p w14:paraId="7AA66583"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4CB82A9F" w14:textId="77777777" w:rsidTr="003258DF">
      <w:tc>
        <w:tcPr>
          <w:tcW w:w="3200" w:type="dxa"/>
          <w:tcMar>
            <w:top w:w="55" w:type="dxa"/>
            <w:left w:w="55" w:type="dxa"/>
            <w:bottom w:w="55" w:type="dxa"/>
            <w:right w:w="55" w:type="dxa"/>
          </w:tcMar>
        </w:tcPr>
        <w:p w14:paraId="4B05CB64"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1112/ A</w:t>
          </w:r>
        </w:p>
      </w:tc>
      <w:tc>
        <w:tcPr>
          <w:tcW w:w="3200" w:type="dxa"/>
          <w:tcMar>
            <w:top w:w="55" w:type="dxa"/>
            <w:left w:w="55" w:type="dxa"/>
            <w:bottom w:w="55" w:type="dxa"/>
            <w:right w:w="55" w:type="dxa"/>
          </w:tcMar>
        </w:tcPr>
        <w:p w14:paraId="3858994A"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39FD7D2E"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5047F897"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52E26"/>
    <w:rsid w:val="000606F4"/>
    <w:rsid w:val="00065F07"/>
    <w:rsid w:val="00072F3B"/>
    <w:rsid w:val="000B40C2"/>
    <w:rsid w:val="000B66EF"/>
    <w:rsid w:val="000D1D48"/>
    <w:rsid w:val="000F785A"/>
    <w:rsid w:val="00151713"/>
    <w:rsid w:val="00193F9B"/>
    <w:rsid w:val="00194937"/>
    <w:rsid w:val="001D4B8C"/>
    <w:rsid w:val="00213290"/>
    <w:rsid w:val="002251A0"/>
    <w:rsid w:val="002522AF"/>
    <w:rsid w:val="002A3F32"/>
    <w:rsid w:val="002A4ACD"/>
    <w:rsid w:val="002D2304"/>
    <w:rsid w:val="002D50E6"/>
    <w:rsid w:val="002E13EE"/>
    <w:rsid w:val="002E4F56"/>
    <w:rsid w:val="002E7213"/>
    <w:rsid w:val="003022D7"/>
    <w:rsid w:val="003B3F57"/>
    <w:rsid w:val="003B4C1C"/>
    <w:rsid w:val="003E38A3"/>
    <w:rsid w:val="003E7C9B"/>
    <w:rsid w:val="00422046"/>
    <w:rsid w:val="004420CB"/>
    <w:rsid w:val="00444DAA"/>
    <w:rsid w:val="00465C44"/>
    <w:rsid w:val="004950D5"/>
    <w:rsid w:val="004A669F"/>
    <w:rsid w:val="004B3AA4"/>
    <w:rsid w:val="004E35B1"/>
    <w:rsid w:val="004E60E9"/>
    <w:rsid w:val="004F1F6E"/>
    <w:rsid w:val="004F36C3"/>
    <w:rsid w:val="004F4498"/>
    <w:rsid w:val="00502FA7"/>
    <w:rsid w:val="00517943"/>
    <w:rsid w:val="0052005D"/>
    <w:rsid w:val="005278AF"/>
    <w:rsid w:val="005311A8"/>
    <w:rsid w:val="0053258D"/>
    <w:rsid w:val="00550F11"/>
    <w:rsid w:val="0057200B"/>
    <w:rsid w:val="00572767"/>
    <w:rsid w:val="005A4C7D"/>
    <w:rsid w:val="005B11CD"/>
    <w:rsid w:val="005B5D9D"/>
    <w:rsid w:val="005B7DC7"/>
    <w:rsid w:val="005D7355"/>
    <w:rsid w:val="005F4C2A"/>
    <w:rsid w:val="00605DEA"/>
    <w:rsid w:val="00667911"/>
    <w:rsid w:val="0068109E"/>
    <w:rsid w:val="006A5DAE"/>
    <w:rsid w:val="006B7B93"/>
    <w:rsid w:val="006C0072"/>
    <w:rsid w:val="006D5ED7"/>
    <w:rsid w:val="006E617E"/>
    <w:rsid w:val="00713878"/>
    <w:rsid w:val="00716DAD"/>
    <w:rsid w:val="00763852"/>
    <w:rsid w:val="00780B98"/>
    <w:rsid w:val="007A33A4"/>
    <w:rsid w:val="007B75A5"/>
    <w:rsid w:val="007F2605"/>
    <w:rsid w:val="00810D4C"/>
    <w:rsid w:val="00820488"/>
    <w:rsid w:val="008206B3"/>
    <w:rsid w:val="00826D28"/>
    <w:rsid w:val="008272DE"/>
    <w:rsid w:val="00831B43"/>
    <w:rsid w:val="00852979"/>
    <w:rsid w:val="00880F65"/>
    <w:rsid w:val="008A2294"/>
    <w:rsid w:val="008A5ACB"/>
    <w:rsid w:val="008F2213"/>
    <w:rsid w:val="0091131E"/>
    <w:rsid w:val="009267F7"/>
    <w:rsid w:val="009409E9"/>
    <w:rsid w:val="00950ABD"/>
    <w:rsid w:val="00954D77"/>
    <w:rsid w:val="00974FAE"/>
    <w:rsid w:val="00977960"/>
    <w:rsid w:val="009C45C1"/>
    <w:rsid w:val="009E663F"/>
    <w:rsid w:val="00A56F5A"/>
    <w:rsid w:val="00A67D4E"/>
    <w:rsid w:val="00A764C5"/>
    <w:rsid w:val="00A91D1D"/>
    <w:rsid w:val="00A94056"/>
    <w:rsid w:val="00AA24E5"/>
    <w:rsid w:val="00AB1585"/>
    <w:rsid w:val="00AC62FA"/>
    <w:rsid w:val="00AD503C"/>
    <w:rsid w:val="00AD5E45"/>
    <w:rsid w:val="00AE343D"/>
    <w:rsid w:val="00AF4830"/>
    <w:rsid w:val="00B02C6F"/>
    <w:rsid w:val="00B135EF"/>
    <w:rsid w:val="00B56630"/>
    <w:rsid w:val="00B67A81"/>
    <w:rsid w:val="00B9207E"/>
    <w:rsid w:val="00B962EE"/>
    <w:rsid w:val="00BA7B97"/>
    <w:rsid w:val="00BB2F46"/>
    <w:rsid w:val="00BC675A"/>
    <w:rsid w:val="00BF0199"/>
    <w:rsid w:val="00BF3B30"/>
    <w:rsid w:val="00C708B0"/>
    <w:rsid w:val="00C907A3"/>
    <w:rsid w:val="00C90CC4"/>
    <w:rsid w:val="00CA0AE0"/>
    <w:rsid w:val="00CA2E1C"/>
    <w:rsid w:val="00CB581E"/>
    <w:rsid w:val="00CE492D"/>
    <w:rsid w:val="00D5271B"/>
    <w:rsid w:val="00D9148E"/>
    <w:rsid w:val="00D96DC4"/>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30D9162"/>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B02C6F"/>
    <w:pPr>
      <w:widowControl/>
      <w:suppressAutoHyphens w:val="0"/>
      <w:autoSpaceDN/>
      <w:textAlignment w:val="auto"/>
    </w:pPr>
    <w:rPr>
      <w:rFonts w:ascii="Calibri" w:eastAsia="Calibri" w:hAnsi="Calibri" w:cs="Times New Roman"/>
      <w:kern w:val="0"/>
      <w:sz w:val="20"/>
      <w:szCs w:val="20"/>
      <w:lang w:val="en-GB" w:eastAsia="en-US"/>
    </w:rPr>
  </w:style>
  <w:style w:type="character" w:customStyle="1" w:styleId="NotedebasdepageCar">
    <w:name w:val="Note de bas de page Car"/>
    <w:basedOn w:val="Policepardfaut"/>
    <w:link w:val="Notedebasdepage"/>
    <w:uiPriority w:val="99"/>
    <w:semiHidden/>
    <w:rsid w:val="00B02C6F"/>
    <w:rPr>
      <w:rFonts w:ascii="Calibri" w:eastAsia="Calibri" w:hAnsi="Calibri" w:cs="Times New Roman"/>
      <w:sz w:val="20"/>
      <w:szCs w:val="20"/>
      <w:lang w:val="en-GB"/>
    </w:rPr>
  </w:style>
  <w:style w:type="character" w:styleId="Appelnotedebasdep">
    <w:name w:val="footnote reference"/>
    <w:basedOn w:val="Policepardfaut"/>
    <w:uiPriority w:val="99"/>
    <w:semiHidden/>
    <w:unhideWhenUsed/>
    <w:rsid w:val="00B0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325476579">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BE69F46624C519F3C194EE7E843F2"/>
        <w:category>
          <w:name w:val="Général"/>
          <w:gallery w:val="placeholder"/>
        </w:category>
        <w:types>
          <w:type w:val="bbPlcHdr"/>
        </w:types>
        <w:behaviors>
          <w:behavior w:val="content"/>
        </w:behaviors>
        <w:guid w:val="{95E0ED75-3EDB-44E9-9528-C8B5225BBE44}"/>
      </w:docPartPr>
      <w:docPartBody>
        <w:p w:rsidR="00CE3C72" w:rsidRDefault="00F64E41" w:rsidP="00F64E41">
          <w:pPr>
            <w:pStyle w:val="8FEBE69F46624C519F3C194EE7E843F2"/>
          </w:pPr>
          <w:r>
            <w:rPr>
              <w:rStyle w:val="Textedelespacerserv"/>
            </w:rPr>
            <w:t>Cliquez ici pour entrer une date.</w:t>
          </w:r>
        </w:p>
      </w:docPartBody>
    </w:docPart>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744A85"/>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D290D"/>
  </w:style>
  <w:style w:type="paragraph" w:customStyle="1" w:styleId="8FEBE69F46624C519F3C194EE7E843F2">
    <w:name w:val="8FEBE69F46624C519F3C194EE7E843F2"/>
    <w:rsid w:val="00F64E41"/>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047E3E-5B3A-4F72-BA87-07F9A01C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8839</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2022-05-30T12:48:00Z</dcterms:created>
  <dcterms:modified xsi:type="dcterms:W3CDTF">2022-05-30T12:48:00Z</dcterms:modified>
</cp:coreProperties>
</file>